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1C7EB" w14:textId="77777777" w:rsidR="00000E24" w:rsidRPr="00263C86" w:rsidRDefault="00000E24" w:rsidP="00000E24">
      <w:pPr>
        <w:spacing w:before="120" w:after="120" w:line="276" w:lineRule="auto"/>
        <w:jc w:val="center"/>
        <w:rPr>
          <w:b/>
          <w:sz w:val="26"/>
          <w:szCs w:val="26"/>
        </w:rPr>
      </w:pPr>
      <w:r w:rsidRPr="00263C86">
        <w:rPr>
          <w:b/>
          <w:sz w:val="26"/>
          <w:szCs w:val="26"/>
        </w:rPr>
        <w:t>PHỤ LỤC XXV</w:t>
      </w:r>
    </w:p>
    <w:p w14:paraId="5D1F3C5D" w14:textId="77777777" w:rsidR="00000E24" w:rsidRPr="00263C86" w:rsidRDefault="00000E24" w:rsidP="00000E24">
      <w:pPr>
        <w:spacing w:before="120" w:after="120" w:line="276" w:lineRule="auto"/>
        <w:jc w:val="center"/>
        <w:rPr>
          <w:sz w:val="26"/>
          <w:szCs w:val="26"/>
        </w:rPr>
      </w:pPr>
      <w:r w:rsidRPr="00263C86">
        <w:rPr>
          <w:b/>
          <w:bCs/>
          <w:sz w:val="26"/>
          <w:szCs w:val="26"/>
        </w:rPr>
        <w:t>MẪU BÁO CÁO TỔNG KẾT HOẠT ĐỘNG QUẢN LÝ QUỸ/CÔNG TY ĐẦU TƯ CHỨNG KHOÁN BÁN NIÊN, NĂM</w:t>
      </w:r>
      <w:r w:rsidRPr="00263C86">
        <w:rPr>
          <w:b/>
          <w:bCs/>
          <w:sz w:val="26"/>
          <w:szCs w:val="26"/>
        </w:rPr>
        <w:br/>
      </w:r>
      <w:r w:rsidRPr="00263C86">
        <w:rPr>
          <w:i/>
          <w:sz w:val="26"/>
          <w:szCs w:val="26"/>
        </w:rPr>
        <w:t>(Ban hành kèm theo Thông tư số 98/2020/TT-BTC ngày 16 tháng 11 năm 2020 của Bộ trưởng Bộ Tài chính)</w:t>
      </w:r>
    </w:p>
    <w:tbl>
      <w:tblPr>
        <w:tblW w:w="9900" w:type="dxa"/>
        <w:tblLook w:val="01E0" w:firstRow="1" w:lastRow="1" w:firstColumn="1" w:lastColumn="1" w:noHBand="0" w:noVBand="0"/>
      </w:tblPr>
      <w:tblGrid>
        <w:gridCol w:w="4050"/>
        <w:gridCol w:w="5850"/>
      </w:tblGrid>
      <w:tr w:rsidR="00000E24" w:rsidRPr="00263C86" w14:paraId="36A5127B" w14:textId="77777777" w:rsidTr="00B065DF">
        <w:tc>
          <w:tcPr>
            <w:tcW w:w="4050" w:type="dxa"/>
          </w:tcPr>
          <w:p w14:paraId="125BAC41" w14:textId="77777777" w:rsidR="00000E24" w:rsidRPr="00263C86" w:rsidRDefault="00000E24" w:rsidP="00B065DF">
            <w:pPr>
              <w:spacing w:before="120" w:after="120" w:line="276" w:lineRule="auto"/>
              <w:jc w:val="center"/>
              <w:rPr>
                <w:b/>
                <w:sz w:val="26"/>
                <w:szCs w:val="26"/>
              </w:rPr>
            </w:pPr>
            <w:r>
              <w:rPr>
                <w:b/>
                <w:sz w:val="26"/>
                <w:szCs w:val="26"/>
              </w:rPr>
              <w:t>CÔNG TY CỔ PHẦN QUẢN LÝ QUỸ ĐẦU TƯ DRAGON CAPITAL VIỆT NAM</w:t>
            </w:r>
            <w:r w:rsidRPr="00263C86">
              <w:rPr>
                <w:b/>
                <w:sz w:val="26"/>
                <w:szCs w:val="26"/>
              </w:rPr>
              <w:br/>
              <w:t>-------</w:t>
            </w:r>
          </w:p>
        </w:tc>
        <w:tc>
          <w:tcPr>
            <w:tcW w:w="5850" w:type="dxa"/>
          </w:tcPr>
          <w:p w14:paraId="61EC05BD" w14:textId="77777777" w:rsidR="00000E24" w:rsidRPr="00263C86" w:rsidRDefault="00000E24" w:rsidP="00B065DF">
            <w:pPr>
              <w:spacing w:before="120" w:after="120" w:line="276" w:lineRule="auto"/>
              <w:jc w:val="center"/>
              <w:rPr>
                <w:sz w:val="26"/>
                <w:szCs w:val="26"/>
              </w:rPr>
            </w:pPr>
            <w:r w:rsidRPr="00263C86">
              <w:rPr>
                <w:b/>
                <w:sz w:val="26"/>
                <w:szCs w:val="26"/>
              </w:rPr>
              <w:t>CỘNG HÒA XÃ HỘI CHỦ NGHĨA VIỆT NAM</w:t>
            </w:r>
            <w:r w:rsidRPr="00263C86">
              <w:rPr>
                <w:b/>
                <w:sz w:val="26"/>
                <w:szCs w:val="26"/>
              </w:rPr>
              <w:br/>
              <w:t xml:space="preserve">Độc lập - Tự do - Hạnh phúc </w:t>
            </w:r>
            <w:r w:rsidRPr="00263C86">
              <w:rPr>
                <w:b/>
                <w:sz w:val="26"/>
                <w:szCs w:val="26"/>
              </w:rPr>
              <w:br/>
              <w:t>---------------</w:t>
            </w:r>
          </w:p>
        </w:tc>
      </w:tr>
      <w:tr w:rsidR="00000E24" w:rsidRPr="00263C86" w14:paraId="5969E7F3" w14:textId="77777777" w:rsidTr="00B065DF">
        <w:tc>
          <w:tcPr>
            <w:tcW w:w="4050" w:type="dxa"/>
          </w:tcPr>
          <w:p w14:paraId="75C2C4F5" w14:textId="075BCFD7" w:rsidR="00000E24" w:rsidRPr="00263C86" w:rsidRDefault="00000E24" w:rsidP="00B065DF">
            <w:pPr>
              <w:spacing w:before="120" w:after="120" w:line="276" w:lineRule="auto"/>
              <w:jc w:val="center"/>
              <w:rPr>
                <w:sz w:val="26"/>
                <w:szCs w:val="26"/>
              </w:rPr>
            </w:pPr>
            <w:r w:rsidRPr="00263C86">
              <w:rPr>
                <w:sz w:val="26"/>
                <w:szCs w:val="26"/>
              </w:rPr>
              <w:t>Số:</w:t>
            </w:r>
            <w:r w:rsidR="00057E06">
              <w:rPr>
                <w:sz w:val="26"/>
                <w:szCs w:val="26"/>
              </w:rPr>
              <w:t xml:space="preserve"> </w:t>
            </w:r>
          </w:p>
        </w:tc>
        <w:tc>
          <w:tcPr>
            <w:tcW w:w="5850" w:type="dxa"/>
          </w:tcPr>
          <w:p w14:paraId="4C0AE7C2" w14:textId="4CEA0EA6" w:rsidR="00000E24" w:rsidRPr="00263C86" w:rsidRDefault="00057E06" w:rsidP="00B065DF">
            <w:pPr>
              <w:spacing w:before="120" w:after="120" w:line="276" w:lineRule="auto"/>
              <w:jc w:val="right"/>
              <w:rPr>
                <w:i/>
                <w:sz w:val="26"/>
                <w:szCs w:val="26"/>
              </w:rPr>
            </w:pPr>
            <w:r>
              <w:rPr>
                <w:i/>
                <w:sz w:val="26"/>
                <w:szCs w:val="26"/>
              </w:rPr>
              <w:t xml:space="preserve">  </w:t>
            </w:r>
            <w:r w:rsidR="007265CE">
              <w:rPr>
                <w:i/>
                <w:sz w:val="26"/>
                <w:szCs w:val="26"/>
              </w:rPr>
              <w:t>Tp HCM</w:t>
            </w:r>
            <w:r w:rsidR="00000E24" w:rsidRPr="00263C86">
              <w:rPr>
                <w:i/>
                <w:sz w:val="26"/>
                <w:szCs w:val="26"/>
              </w:rPr>
              <w:t>, ngày</w:t>
            </w:r>
            <w:r w:rsidR="007265CE">
              <w:rPr>
                <w:i/>
                <w:sz w:val="26"/>
                <w:szCs w:val="26"/>
              </w:rPr>
              <w:t xml:space="preserve"> </w:t>
            </w:r>
            <w:r>
              <w:rPr>
                <w:i/>
                <w:sz w:val="26"/>
                <w:szCs w:val="26"/>
              </w:rPr>
              <w:t>0</w:t>
            </w:r>
            <w:r w:rsidR="00131ED9">
              <w:rPr>
                <w:i/>
                <w:sz w:val="26"/>
                <w:szCs w:val="26"/>
              </w:rPr>
              <w:t>4</w:t>
            </w:r>
            <w:r w:rsidR="00000E24" w:rsidRPr="00263C86">
              <w:rPr>
                <w:i/>
                <w:sz w:val="26"/>
                <w:szCs w:val="26"/>
              </w:rPr>
              <w:t xml:space="preserve"> tháng </w:t>
            </w:r>
            <w:r w:rsidR="007265CE">
              <w:rPr>
                <w:i/>
                <w:sz w:val="26"/>
                <w:szCs w:val="26"/>
              </w:rPr>
              <w:t>03</w:t>
            </w:r>
            <w:r w:rsidR="00000E24" w:rsidRPr="00263C86">
              <w:rPr>
                <w:i/>
                <w:sz w:val="26"/>
                <w:szCs w:val="26"/>
              </w:rPr>
              <w:t xml:space="preserve"> năm</w:t>
            </w:r>
            <w:r>
              <w:rPr>
                <w:i/>
                <w:sz w:val="26"/>
                <w:szCs w:val="26"/>
              </w:rPr>
              <w:t xml:space="preserve"> </w:t>
            </w:r>
            <w:r w:rsidR="00A96375">
              <w:rPr>
                <w:i/>
                <w:sz w:val="26"/>
                <w:szCs w:val="26"/>
              </w:rPr>
              <w:t>202</w:t>
            </w:r>
            <w:r>
              <w:rPr>
                <w:i/>
                <w:sz w:val="26"/>
                <w:szCs w:val="26"/>
              </w:rPr>
              <w:t>2</w:t>
            </w:r>
          </w:p>
        </w:tc>
      </w:tr>
    </w:tbl>
    <w:p w14:paraId="75696AD2" w14:textId="77777777" w:rsidR="00B04C91" w:rsidRPr="006A7905" w:rsidRDefault="00B04C91" w:rsidP="00125301">
      <w:pPr>
        <w:spacing w:before="120" w:after="100" w:afterAutospacing="1"/>
        <w:jc w:val="center"/>
        <w:rPr>
          <w:b/>
          <w:sz w:val="32"/>
          <w:szCs w:val="22"/>
          <w:lang w:val="nl-NL"/>
        </w:rPr>
      </w:pPr>
      <w:r w:rsidRPr="006A7905">
        <w:rPr>
          <w:b/>
          <w:sz w:val="32"/>
          <w:szCs w:val="22"/>
          <w:lang w:val="nl-NL"/>
        </w:rPr>
        <w:t>BÁO CÁO TỔNG KẾT HOẠT ĐỘNG QUẢN LÝ QUỸ</w:t>
      </w:r>
    </w:p>
    <w:p w14:paraId="6833F339" w14:textId="4C77D821" w:rsidR="00B04C91" w:rsidRPr="00A96375" w:rsidRDefault="00A96375" w:rsidP="00125301">
      <w:pPr>
        <w:spacing w:before="120" w:after="100" w:afterAutospacing="1"/>
        <w:jc w:val="center"/>
        <w:rPr>
          <w:b/>
          <w:bCs/>
          <w:i/>
          <w:sz w:val="30"/>
          <w:szCs w:val="22"/>
          <w:lang w:val="nl-NL"/>
        </w:rPr>
      </w:pPr>
      <w:r w:rsidRPr="00A96375">
        <w:rPr>
          <w:b/>
          <w:bCs/>
          <w:i/>
          <w:sz w:val="30"/>
          <w:szCs w:val="22"/>
          <w:lang w:val="nl-NL"/>
        </w:rPr>
        <w:t>Năm</w:t>
      </w:r>
      <w:r w:rsidR="00125301" w:rsidRPr="00A96375">
        <w:rPr>
          <w:b/>
          <w:bCs/>
          <w:i/>
          <w:sz w:val="30"/>
          <w:szCs w:val="22"/>
          <w:lang w:val="nl-NL"/>
        </w:rPr>
        <w:t xml:space="preserve"> </w:t>
      </w:r>
      <w:r w:rsidR="003E75CB" w:rsidRPr="00A96375">
        <w:rPr>
          <w:b/>
          <w:bCs/>
          <w:i/>
          <w:sz w:val="30"/>
          <w:szCs w:val="22"/>
          <w:lang w:val="nl-NL"/>
        </w:rPr>
        <w:t>20</w:t>
      </w:r>
      <w:r w:rsidR="009D0D3B" w:rsidRPr="00A96375">
        <w:rPr>
          <w:b/>
          <w:bCs/>
          <w:i/>
          <w:sz w:val="30"/>
          <w:szCs w:val="22"/>
          <w:lang w:val="nl-NL"/>
        </w:rPr>
        <w:t>2</w:t>
      </w:r>
      <w:r w:rsidR="003474D7">
        <w:rPr>
          <w:b/>
          <w:bCs/>
          <w:i/>
          <w:sz w:val="30"/>
          <w:szCs w:val="22"/>
          <w:lang w:val="nl-NL"/>
        </w:rPr>
        <w:t>1</w:t>
      </w:r>
    </w:p>
    <w:p w14:paraId="2C06B224" w14:textId="77777777" w:rsidR="000F6BC1" w:rsidRPr="006A7905" w:rsidRDefault="000F6BC1" w:rsidP="000F6BC1">
      <w:pPr>
        <w:pStyle w:val="ListParagraph"/>
        <w:tabs>
          <w:tab w:val="left" w:pos="270"/>
          <w:tab w:val="left" w:pos="1134"/>
        </w:tabs>
        <w:spacing w:before="120" w:after="120" w:line="360" w:lineRule="auto"/>
        <w:ind w:left="0"/>
        <w:jc w:val="both"/>
        <w:rPr>
          <w:sz w:val="22"/>
          <w:szCs w:val="22"/>
        </w:rPr>
      </w:pPr>
    </w:p>
    <w:p w14:paraId="17ECE027" w14:textId="77777777" w:rsidR="00B04C91" w:rsidRPr="006A7905" w:rsidRDefault="00B04C91" w:rsidP="00125301">
      <w:pPr>
        <w:pStyle w:val="ListParagraph"/>
        <w:numPr>
          <w:ilvl w:val="0"/>
          <w:numId w:val="1"/>
        </w:numPr>
        <w:tabs>
          <w:tab w:val="left" w:pos="270"/>
          <w:tab w:val="left" w:pos="1134"/>
        </w:tabs>
        <w:spacing w:before="120" w:after="120" w:line="360" w:lineRule="auto"/>
        <w:ind w:left="0" w:firstLine="0"/>
        <w:jc w:val="both"/>
        <w:rPr>
          <w:sz w:val="22"/>
          <w:szCs w:val="22"/>
        </w:rPr>
      </w:pPr>
      <w:r w:rsidRPr="006A7905">
        <w:rPr>
          <w:sz w:val="22"/>
          <w:szCs w:val="22"/>
        </w:rPr>
        <w:t>Thông tin về quỹ</w:t>
      </w:r>
    </w:p>
    <w:p w14:paraId="7560002C" w14:textId="5F79B302"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r w:rsidRPr="006A7905">
        <w:rPr>
          <w:b w:val="0"/>
          <w:sz w:val="22"/>
          <w:szCs w:val="22"/>
        </w:rPr>
        <w:t xml:space="preserve">Tên của quỹ, loại hình quỹ : </w:t>
      </w:r>
      <w:r w:rsidRPr="006A7905">
        <w:rPr>
          <w:sz w:val="22"/>
          <w:szCs w:val="22"/>
        </w:rPr>
        <w:t xml:space="preserve">QUỸ </w:t>
      </w:r>
      <w:r w:rsidR="009C02A6" w:rsidRPr="006A7905">
        <w:rPr>
          <w:sz w:val="22"/>
          <w:szCs w:val="22"/>
        </w:rPr>
        <w:t xml:space="preserve">ETF </w:t>
      </w:r>
      <w:r w:rsidR="001F4CA4">
        <w:rPr>
          <w:sz w:val="22"/>
          <w:szCs w:val="22"/>
        </w:rPr>
        <w:t>DC</w:t>
      </w:r>
      <w:r w:rsidR="009C02A6" w:rsidRPr="006A7905">
        <w:rPr>
          <w:sz w:val="22"/>
          <w:szCs w:val="22"/>
        </w:rPr>
        <w:t>VFMVN</w:t>
      </w:r>
      <w:r w:rsidR="009D0D3B">
        <w:rPr>
          <w:sz w:val="22"/>
          <w:szCs w:val="22"/>
        </w:rPr>
        <w:t xml:space="preserve"> DIAMOND</w:t>
      </w:r>
    </w:p>
    <w:p w14:paraId="7EF3872D" w14:textId="77777777"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r w:rsidRPr="006A7905">
        <w:rPr>
          <w:b w:val="0"/>
          <w:sz w:val="22"/>
          <w:szCs w:val="22"/>
        </w:rPr>
        <w:t>Mục tiêu đầu tư của quỹ :</w:t>
      </w:r>
    </w:p>
    <w:p w14:paraId="419418C6" w14:textId="77777777" w:rsidR="009D0D3B" w:rsidRPr="009D0D3B" w:rsidRDefault="009D0D3B" w:rsidP="00125301">
      <w:pPr>
        <w:pStyle w:val="BodyText"/>
        <w:spacing w:line="360" w:lineRule="auto"/>
        <w:jc w:val="both"/>
        <w:rPr>
          <w:szCs w:val="22"/>
        </w:rPr>
      </w:pPr>
      <w:r w:rsidRPr="009D0D3B">
        <w:rPr>
          <w:szCs w:val="22"/>
          <w:lang w:val="fr-FR"/>
        </w:rPr>
        <w:t xml:space="preserve">Mục tiêu của Quỹ </w:t>
      </w:r>
      <w:r w:rsidRPr="009D0D3B">
        <w:rPr>
          <w:szCs w:val="22"/>
        </w:rPr>
        <w:t>là mô phỏng gần nhất có thể về biến động (performance) của chỉ số VN DIAMOND</w:t>
      </w:r>
    </w:p>
    <w:p w14:paraId="0DD29576" w14:textId="60A182D1" w:rsidR="009C02A6" w:rsidRPr="00A96375" w:rsidRDefault="009D0D3B" w:rsidP="00125301">
      <w:pPr>
        <w:pStyle w:val="BodyText"/>
        <w:spacing w:line="360" w:lineRule="auto"/>
        <w:jc w:val="both"/>
        <w:rPr>
          <w:szCs w:val="22"/>
          <w:lang w:val="fr-FR"/>
        </w:rPr>
      </w:pPr>
      <w:r w:rsidRPr="009D0D3B">
        <w:rPr>
          <w:szCs w:val="22"/>
        </w:rPr>
        <w:t xml:space="preserve">Quỹ ETF </w:t>
      </w:r>
      <w:r w:rsidR="001F4CA4">
        <w:rPr>
          <w:szCs w:val="22"/>
        </w:rPr>
        <w:t>DC</w:t>
      </w:r>
      <w:r w:rsidRPr="009D0D3B">
        <w:rPr>
          <w:szCs w:val="22"/>
        </w:rPr>
        <w:t xml:space="preserve">VFMVN DIAMOND </w:t>
      </w:r>
      <w:r w:rsidRPr="00A96375">
        <w:rPr>
          <w:szCs w:val="22"/>
          <w:lang w:val="fr-FR"/>
        </w:rPr>
        <w:t xml:space="preserve">sử dụng chiến lược đầu tư thụ động để thực hiện mục tiêu đầu tư đã định trước. Khi danh mục chứng khoán của chỉ số tham chiếu có sự thay đổi thì Quỹ ETF </w:t>
      </w:r>
      <w:r w:rsidR="001F4CA4">
        <w:rPr>
          <w:szCs w:val="22"/>
          <w:lang w:val="fr-FR"/>
        </w:rPr>
        <w:t>DC</w:t>
      </w:r>
      <w:r w:rsidRPr="00A96375">
        <w:rPr>
          <w:szCs w:val="22"/>
          <w:lang w:val="fr-FR"/>
        </w:rPr>
        <w:t>VFMVN DIAMOND sẽ thực hiện điều chỉnh danh mục của Quỹ để phù hợp với danh mục của chỉ số tham chiếu về cơ cấu và tỷ trọng tài sản.  Quỹ sẽ hướng đến việc có kết quả tương đồng với chỉ số tham chiếu và không thực hiện chiến lược phòng thủ khi thị trường giảm hay hiện thực hóa lợi nhuận khi thị trường được định giá quá cao.  Việc đầu tư thụ động nhằm giảm thiểu chi phí và mô phỏng gần hơn chỉ số tham chiếu bằng cách duy trì tỷ lệ vòng quay vốn đầu tư thấp hơn so với các quỹ sử dụng chiến lược đầu tư chủ động</w:t>
      </w:r>
      <w:r w:rsidR="00F7410E">
        <w:rPr>
          <w:szCs w:val="22"/>
          <w:lang w:val="fr-FR"/>
        </w:rPr>
        <w:t xml:space="preserve"> </w:t>
      </w:r>
      <w:r w:rsidRPr="00A96375">
        <w:rPr>
          <w:szCs w:val="22"/>
          <w:lang w:val="fr-FR"/>
        </w:rPr>
        <w:t>.</w:t>
      </w:r>
      <w:r w:rsidR="009C02A6" w:rsidRPr="00A96375">
        <w:rPr>
          <w:szCs w:val="22"/>
          <w:lang w:val="fr-FR"/>
        </w:rPr>
        <w:t>.</w:t>
      </w:r>
    </w:p>
    <w:p w14:paraId="62BC7661" w14:textId="77777777"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r w:rsidRPr="006A7905">
        <w:rPr>
          <w:b w:val="0"/>
          <w:sz w:val="22"/>
          <w:szCs w:val="22"/>
        </w:rPr>
        <w:t>Thời hạn hoạt động của quỹ (nếu có) : được tính</w:t>
      </w:r>
      <w:r w:rsidRPr="006A7905">
        <w:rPr>
          <w:b w:val="0"/>
          <w:sz w:val="22"/>
          <w:szCs w:val="22"/>
          <w:lang w:val="vi-VN"/>
        </w:rPr>
        <w:t xml:space="preserve"> từ ngày được UBCKNN </w:t>
      </w:r>
      <w:r w:rsidR="009C02A6" w:rsidRPr="006A7905">
        <w:rPr>
          <w:b w:val="0"/>
          <w:sz w:val="22"/>
          <w:szCs w:val="22"/>
          <w:lang w:val="en-US"/>
        </w:rPr>
        <w:t>cấp giấy thành lập quỹ</w:t>
      </w:r>
      <w:r w:rsidRPr="006A7905">
        <w:rPr>
          <w:b w:val="0"/>
          <w:sz w:val="22"/>
          <w:szCs w:val="22"/>
        </w:rPr>
        <w:t xml:space="preserve"> và không giới hạn về thời hạn hoạt động</w:t>
      </w:r>
    </w:p>
    <w:p w14:paraId="73164F03" w14:textId="1F81A481" w:rsidR="008F5179" w:rsidRPr="00A9637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r w:rsidRPr="00A96375">
        <w:rPr>
          <w:b w:val="0"/>
          <w:sz w:val="22"/>
          <w:szCs w:val="22"/>
        </w:rPr>
        <w:t>Danh mục tham chiếu (nếu có</w:t>
      </w:r>
      <w:r w:rsidR="003A188B" w:rsidRPr="00A96375">
        <w:rPr>
          <w:b w:val="0"/>
          <w:sz w:val="22"/>
          <w:szCs w:val="22"/>
        </w:rPr>
        <w:t>) :</w:t>
      </w:r>
      <w:r w:rsidR="00BB5090" w:rsidRPr="00A96375">
        <w:rPr>
          <w:b w:val="0"/>
          <w:sz w:val="22"/>
          <w:szCs w:val="22"/>
        </w:rPr>
        <w:t xml:space="preserve"> </w:t>
      </w:r>
      <w:r w:rsidR="008F5179" w:rsidRPr="00A96375">
        <w:rPr>
          <w:b w:val="0"/>
          <w:sz w:val="22"/>
          <w:szCs w:val="22"/>
        </w:rPr>
        <w:t xml:space="preserve">Danh mục chỉ số </w:t>
      </w:r>
      <w:r w:rsidR="007B4D65" w:rsidRPr="00A96375">
        <w:rPr>
          <w:bCs/>
          <w:sz w:val="22"/>
          <w:szCs w:val="22"/>
        </w:rPr>
        <w:t>VN DIAMOND</w:t>
      </w:r>
      <w:r w:rsidR="00000E24" w:rsidRPr="00A96375">
        <w:rPr>
          <w:bCs/>
          <w:sz w:val="22"/>
          <w:szCs w:val="22"/>
        </w:rPr>
        <w:t xml:space="preserve"> : </w:t>
      </w:r>
    </w:p>
    <w:p w14:paraId="39E215E2" w14:textId="2D9DA4B9" w:rsidR="008F5179" w:rsidRPr="00057E06" w:rsidRDefault="00D5760E" w:rsidP="00125301">
      <w:pPr>
        <w:tabs>
          <w:tab w:val="left" w:pos="270"/>
          <w:tab w:val="left" w:pos="1134"/>
        </w:tabs>
        <w:spacing w:before="120" w:after="120" w:line="360" w:lineRule="auto"/>
        <w:jc w:val="both"/>
        <w:rPr>
          <w:sz w:val="22"/>
          <w:szCs w:val="22"/>
        </w:rPr>
      </w:pPr>
      <w:r w:rsidRPr="00057E06">
        <w:rPr>
          <w:sz w:val="22"/>
          <w:szCs w:val="22"/>
        </w:rPr>
        <w:t xml:space="preserve">Mã cổ phiếu và tỷ trọng </w:t>
      </w:r>
      <w:r w:rsidR="00E95FB5" w:rsidRPr="00057E06">
        <w:rPr>
          <w:sz w:val="22"/>
          <w:szCs w:val="22"/>
        </w:rPr>
        <w:t xml:space="preserve">trong </w:t>
      </w:r>
      <w:r w:rsidR="007B4D65" w:rsidRPr="00057E06">
        <w:rPr>
          <w:sz w:val="22"/>
          <w:szCs w:val="22"/>
        </w:rPr>
        <w:t xml:space="preserve">FUEVFVND </w:t>
      </w:r>
      <w:r w:rsidRPr="00057E06">
        <w:rPr>
          <w:sz w:val="22"/>
          <w:szCs w:val="22"/>
        </w:rPr>
        <w:t xml:space="preserve">tại ngày </w:t>
      </w:r>
      <w:r w:rsidR="007265CE" w:rsidRPr="00057E06">
        <w:rPr>
          <w:sz w:val="22"/>
          <w:szCs w:val="22"/>
        </w:rPr>
        <w:t>31/12/202</w:t>
      </w:r>
      <w:r w:rsidR="003474D7" w:rsidRPr="00057E06">
        <w:rPr>
          <w:sz w:val="22"/>
          <w:szCs w:val="22"/>
        </w:rPr>
        <w:t>1</w:t>
      </w:r>
      <w:r w:rsidRPr="00057E06">
        <w:rPr>
          <w:sz w:val="22"/>
          <w:szCs w:val="22"/>
        </w:rPr>
        <w:t xml:space="preserve"> như sau:</w:t>
      </w:r>
    </w:p>
    <w:p w14:paraId="7FBC0D76" w14:textId="77777777" w:rsidR="00A96375" w:rsidRPr="00057E06" w:rsidRDefault="00A96375" w:rsidP="00125301">
      <w:pPr>
        <w:tabs>
          <w:tab w:val="left" w:pos="270"/>
          <w:tab w:val="left" w:pos="1134"/>
        </w:tabs>
        <w:spacing w:before="120" w:after="120" w:line="360" w:lineRule="auto"/>
        <w:jc w:val="both"/>
        <w:rPr>
          <w:sz w:val="22"/>
          <w:szCs w:val="22"/>
        </w:rPr>
      </w:pPr>
    </w:p>
    <w:tbl>
      <w:tblPr>
        <w:tblW w:w="8832" w:type="dxa"/>
        <w:tblLook w:val="04A0" w:firstRow="1" w:lastRow="0" w:firstColumn="1" w:lastColumn="0" w:noHBand="0" w:noVBand="1"/>
      </w:tblPr>
      <w:tblGrid>
        <w:gridCol w:w="2037"/>
        <w:gridCol w:w="4191"/>
        <w:gridCol w:w="2604"/>
      </w:tblGrid>
      <w:tr w:rsidR="005A5970" w:rsidRPr="00057E06" w14:paraId="65FD1B22"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3A28B" w14:textId="30387D07" w:rsidR="005A5970" w:rsidRPr="00057E06" w:rsidRDefault="005A5970" w:rsidP="005A5970">
            <w:pPr>
              <w:jc w:val="center"/>
              <w:rPr>
                <w:b/>
                <w:bCs/>
                <w:color w:val="000000"/>
                <w:sz w:val="22"/>
                <w:szCs w:val="22"/>
              </w:rPr>
            </w:pPr>
            <w:r w:rsidRPr="00057E06">
              <w:rPr>
                <w:b/>
                <w:bCs/>
                <w:color w:val="000000"/>
                <w:sz w:val="22"/>
                <w:szCs w:val="22"/>
              </w:rPr>
              <w:t>Số thứ tự</w:t>
            </w:r>
          </w:p>
        </w:tc>
        <w:tc>
          <w:tcPr>
            <w:tcW w:w="4191" w:type="dxa"/>
            <w:tcBorders>
              <w:top w:val="single" w:sz="4" w:space="0" w:color="auto"/>
              <w:left w:val="nil"/>
              <w:bottom w:val="single" w:sz="4" w:space="0" w:color="auto"/>
              <w:right w:val="single" w:sz="4" w:space="0" w:color="auto"/>
            </w:tcBorders>
            <w:shd w:val="clear" w:color="auto" w:fill="auto"/>
            <w:noWrap/>
            <w:vAlign w:val="center"/>
          </w:tcPr>
          <w:p w14:paraId="561F6F28" w14:textId="26791BCD" w:rsidR="005A5970" w:rsidRPr="00057E06" w:rsidRDefault="005A5970" w:rsidP="005A5970">
            <w:pPr>
              <w:jc w:val="center"/>
              <w:rPr>
                <w:b/>
                <w:bCs/>
                <w:color w:val="000000"/>
                <w:sz w:val="22"/>
                <w:szCs w:val="22"/>
              </w:rPr>
            </w:pPr>
            <w:r w:rsidRPr="00057E06">
              <w:rPr>
                <w:b/>
                <w:bCs/>
                <w:color w:val="000000"/>
                <w:sz w:val="22"/>
                <w:szCs w:val="22"/>
              </w:rPr>
              <w:t>Mã cổ phiếu</w:t>
            </w:r>
          </w:p>
        </w:tc>
        <w:tc>
          <w:tcPr>
            <w:tcW w:w="2604" w:type="dxa"/>
            <w:tcBorders>
              <w:top w:val="single" w:sz="4" w:space="0" w:color="auto"/>
              <w:left w:val="nil"/>
              <w:bottom w:val="single" w:sz="4" w:space="0" w:color="auto"/>
              <w:right w:val="single" w:sz="4" w:space="0" w:color="auto"/>
            </w:tcBorders>
            <w:shd w:val="clear" w:color="auto" w:fill="auto"/>
            <w:noWrap/>
            <w:vAlign w:val="center"/>
          </w:tcPr>
          <w:p w14:paraId="0EF8485F" w14:textId="65354AF4" w:rsidR="005A5970" w:rsidRPr="00057E06" w:rsidRDefault="005A5970" w:rsidP="005A5970">
            <w:pPr>
              <w:jc w:val="center"/>
              <w:rPr>
                <w:b/>
                <w:bCs/>
                <w:color w:val="000000"/>
                <w:sz w:val="22"/>
                <w:szCs w:val="22"/>
              </w:rPr>
            </w:pPr>
            <w:r w:rsidRPr="00057E06">
              <w:rPr>
                <w:b/>
                <w:bCs/>
                <w:color w:val="000000"/>
                <w:sz w:val="22"/>
                <w:szCs w:val="22"/>
              </w:rPr>
              <w:t>Tỷ trọng (%)</w:t>
            </w:r>
          </w:p>
        </w:tc>
      </w:tr>
      <w:tr w:rsidR="00CA1E38" w:rsidRPr="00057E06" w14:paraId="78D5C6BC" w14:textId="77777777" w:rsidTr="00A96375">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D6B6" w14:textId="39F8B394" w:rsidR="00CA1E38" w:rsidRPr="00057E06" w:rsidRDefault="00CA1E38" w:rsidP="00CA1E38">
            <w:pPr>
              <w:jc w:val="center"/>
              <w:rPr>
                <w:color w:val="000000"/>
                <w:sz w:val="20"/>
                <w:szCs w:val="20"/>
              </w:rPr>
            </w:pPr>
            <w:r w:rsidRPr="00057E06">
              <w:rPr>
                <w:color w:val="000000"/>
                <w:sz w:val="20"/>
                <w:szCs w:val="20"/>
              </w:rPr>
              <w:t xml:space="preserve">1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4156E779" w14:textId="2521980B" w:rsidR="00CA1E38" w:rsidRPr="00057E06" w:rsidRDefault="00CA1E38" w:rsidP="00CA1E38">
            <w:pPr>
              <w:jc w:val="center"/>
              <w:rPr>
                <w:color w:val="000000"/>
                <w:sz w:val="20"/>
                <w:szCs w:val="20"/>
              </w:rPr>
            </w:pPr>
            <w:r w:rsidRPr="00057E06">
              <w:rPr>
                <w:color w:val="000000"/>
                <w:sz w:val="20"/>
                <w:szCs w:val="20"/>
              </w:rPr>
              <w:t>MWG</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3D3A18CA" w14:textId="1A2B3A5B" w:rsidR="00CA1E38" w:rsidRPr="00057E06" w:rsidRDefault="00CA1E38" w:rsidP="00CA1E38">
            <w:pPr>
              <w:jc w:val="center"/>
              <w:rPr>
                <w:color w:val="000000"/>
                <w:sz w:val="20"/>
                <w:szCs w:val="20"/>
              </w:rPr>
            </w:pPr>
            <w:r w:rsidRPr="00057E06">
              <w:rPr>
                <w:color w:val="000000"/>
                <w:sz w:val="20"/>
                <w:szCs w:val="20"/>
              </w:rPr>
              <w:t>16.0</w:t>
            </w:r>
          </w:p>
        </w:tc>
      </w:tr>
      <w:tr w:rsidR="00CA1E38" w:rsidRPr="00057E06" w14:paraId="4A234AF5"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613D5" w14:textId="6F55830F" w:rsidR="00CA1E38" w:rsidRPr="00057E06" w:rsidRDefault="00CA1E38" w:rsidP="00CA1E38">
            <w:pPr>
              <w:jc w:val="center"/>
              <w:rPr>
                <w:color w:val="000000"/>
                <w:sz w:val="20"/>
                <w:szCs w:val="20"/>
              </w:rPr>
            </w:pPr>
            <w:r w:rsidRPr="00057E06">
              <w:rPr>
                <w:color w:val="000000"/>
                <w:sz w:val="20"/>
                <w:szCs w:val="20"/>
              </w:rPr>
              <w:t xml:space="preserve">2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01A39DD6" w14:textId="6D547E6E" w:rsidR="00CA1E38" w:rsidRPr="00057E06" w:rsidRDefault="00CA1E38" w:rsidP="00CA1E38">
            <w:pPr>
              <w:jc w:val="center"/>
              <w:rPr>
                <w:color w:val="000000"/>
                <w:sz w:val="20"/>
                <w:szCs w:val="20"/>
              </w:rPr>
            </w:pPr>
            <w:r w:rsidRPr="00057E06">
              <w:rPr>
                <w:color w:val="000000"/>
                <w:sz w:val="20"/>
                <w:szCs w:val="20"/>
              </w:rPr>
              <w:t>FPT</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1978CB7D" w14:textId="076A74E7" w:rsidR="00CA1E38" w:rsidRPr="00057E06" w:rsidRDefault="00CA1E38" w:rsidP="00CA1E38">
            <w:pPr>
              <w:jc w:val="center"/>
              <w:rPr>
                <w:color w:val="000000"/>
                <w:sz w:val="20"/>
                <w:szCs w:val="20"/>
              </w:rPr>
            </w:pPr>
            <w:r w:rsidRPr="00057E06">
              <w:rPr>
                <w:color w:val="000000"/>
                <w:sz w:val="20"/>
                <w:szCs w:val="20"/>
              </w:rPr>
              <w:t>14.4</w:t>
            </w:r>
          </w:p>
        </w:tc>
      </w:tr>
      <w:tr w:rsidR="00CA1E38" w:rsidRPr="00057E06" w14:paraId="0BAD6CFA"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F7CF5" w14:textId="1C4B25EB" w:rsidR="00CA1E38" w:rsidRPr="00057E06" w:rsidRDefault="00CA1E38" w:rsidP="00CA1E38">
            <w:pPr>
              <w:jc w:val="center"/>
              <w:rPr>
                <w:color w:val="000000"/>
                <w:sz w:val="20"/>
                <w:szCs w:val="20"/>
              </w:rPr>
            </w:pPr>
            <w:r w:rsidRPr="00057E06">
              <w:rPr>
                <w:color w:val="000000"/>
                <w:sz w:val="20"/>
                <w:szCs w:val="20"/>
              </w:rPr>
              <w:t xml:space="preserve">3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5269A8AE" w14:textId="0ABCEE90" w:rsidR="00CA1E38" w:rsidRPr="00057E06" w:rsidRDefault="00CA1E38" w:rsidP="00CA1E38">
            <w:pPr>
              <w:jc w:val="center"/>
              <w:rPr>
                <w:color w:val="000000"/>
                <w:sz w:val="20"/>
                <w:szCs w:val="20"/>
              </w:rPr>
            </w:pPr>
            <w:r w:rsidRPr="00057E06">
              <w:rPr>
                <w:color w:val="000000"/>
                <w:sz w:val="20"/>
                <w:szCs w:val="20"/>
              </w:rPr>
              <w:t>PNJ</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1A9971BF" w14:textId="1A136C1B" w:rsidR="00CA1E38" w:rsidRPr="00057E06" w:rsidRDefault="00CA1E38" w:rsidP="00CA1E38">
            <w:pPr>
              <w:jc w:val="center"/>
              <w:rPr>
                <w:color w:val="000000"/>
                <w:sz w:val="20"/>
                <w:szCs w:val="20"/>
              </w:rPr>
            </w:pPr>
            <w:r w:rsidRPr="00057E06">
              <w:rPr>
                <w:color w:val="000000"/>
                <w:sz w:val="20"/>
                <w:szCs w:val="20"/>
              </w:rPr>
              <w:t>11.1</w:t>
            </w:r>
          </w:p>
        </w:tc>
      </w:tr>
      <w:tr w:rsidR="00CA1E38" w:rsidRPr="00057E06" w14:paraId="0F3122F0"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A7C54" w14:textId="395FEC42" w:rsidR="00CA1E38" w:rsidRPr="00057E06" w:rsidRDefault="00CA1E38" w:rsidP="00CA1E38">
            <w:pPr>
              <w:jc w:val="center"/>
              <w:rPr>
                <w:color w:val="000000"/>
                <w:sz w:val="20"/>
                <w:szCs w:val="20"/>
              </w:rPr>
            </w:pPr>
            <w:r w:rsidRPr="00057E06">
              <w:rPr>
                <w:color w:val="000000"/>
                <w:sz w:val="20"/>
                <w:szCs w:val="20"/>
              </w:rPr>
              <w:t xml:space="preserve">4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39C05D43" w14:textId="0BB6C338" w:rsidR="00CA1E38" w:rsidRPr="00057E06" w:rsidRDefault="00CA1E38" w:rsidP="00CA1E38">
            <w:pPr>
              <w:jc w:val="center"/>
              <w:rPr>
                <w:color w:val="000000"/>
                <w:sz w:val="20"/>
                <w:szCs w:val="20"/>
              </w:rPr>
            </w:pPr>
            <w:r w:rsidRPr="00057E06">
              <w:rPr>
                <w:color w:val="000000"/>
                <w:sz w:val="20"/>
                <w:szCs w:val="20"/>
              </w:rPr>
              <w:t>VPB</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4D4C9D08" w14:textId="76270566" w:rsidR="00CA1E38" w:rsidRPr="00057E06" w:rsidRDefault="00CA1E38" w:rsidP="00CA1E38">
            <w:pPr>
              <w:jc w:val="center"/>
              <w:rPr>
                <w:color w:val="000000"/>
                <w:sz w:val="20"/>
                <w:szCs w:val="20"/>
              </w:rPr>
            </w:pPr>
            <w:r w:rsidRPr="00057E06">
              <w:rPr>
                <w:color w:val="000000"/>
                <w:sz w:val="20"/>
                <w:szCs w:val="20"/>
              </w:rPr>
              <w:t>8.2</w:t>
            </w:r>
          </w:p>
        </w:tc>
      </w:tr>
      <w:tr w:rsidR="00CA1E38" w:rsidRPr="00057E06" w14:paraId="0232828D"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5FB4B" w14:textId="6F6B3A5F" w:rsidR="00CA1E38" w:rsidRPr="00057E06" w:rsidRDefault="00CA1E38" w:rsidP="00CA1E38">
            <w:pPr>
              <w:jc w:val="center"/>
              <w:rPr>
                <w:color w:val="000000"/>
                <w:sz w:val="20"/>
                <w:szCs w:val="20"/>
              </w:rPr>
            </w:pPr>
            <w:r w:rsidRPr="00057E06">
              <w:rPr>
                <w:color w:val="000000"/>
                <w:sz w:val="20"/>
                <w:szCs w:val="20"/>
              </w:rPr>
              <w:t xml:space="preserve">5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45566F98" w14:textId="30E69DC3" w:rsidR="00CA1E38" w:rsidRPr="00057E06" w:rsidRDefault="00CA1E38" w:rsidP="00CA1E38">
            <w:pPr>
              <w:jc w:val="center"/>
              <w:rPr>
                <w:color w:val="000000"/>
                <w:sz w:val="20"/>
                <w:szCs w:val="20"/>
              </w:rPr>
            </w:pPr>
            <w:r w:rsidRPr="00057E06">
              <w:rPr>
                <w:color w:val="000000"/>
                <w:sz w:val="20"/>
                <w:szCs w:val="20"/>
              </w:rPr>
              <w:t>TCB</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1EF3989D" w14:textId="3C35E06D" w:rsidR="00CA1E38" w:rsidRPr="00057E06" w:rsidRDefault="00CA1E38" w:rsidP="00CA1E38">
            <w:pPr>
              <w:jc w:val="center"/>
              <w:rPr>
                <w:color w:val="000000"/>
                <w:sz w:val="20"/>
                <w:szCs w:val="20"/>
              </w:rPr>
            </w:pPr>
            <w:r w:rsidRPr="00057E06">
              <w:rPr>
                <w:color w:val="000000"/>
                <w:sz w:val="20"/>
                <w:szCs w:val="20"/>
              </w:rPr>
              <w:t>8.2</w:t>
            </w:r>
          </w:p>
        </w:tc>
      </w:tr>
      <w:tr w:rsidR="00CA1E38" w:rsidRPr="00057E06" w14:paraId="09A4A6B5"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70195" w14:textId="2C8E1D10" w:rsidR="00CA1E38" w:rsidRPr="00057E06" w:rsidRDefault="00CA1E38" w:rsidP="00CA1E38">
            <w:pPr>
              <w:jc w:val="center"/>
              <w:rPr>
                <w:color w:val="000000"/>
                <w:sz w:val="20"/>
                <w:szCs w:val="20"/>
              </w:rPr>
            </w:pPr>
            <w:r w:rsidRPr="00057E06">
              <w:rPr>
                <w:color w:val="000000"/>
                <w:sz w:val="20"/>
                <w:szCs w:val="20"/>
              </w:rPr>
              <w:t xml:space="preserve">6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7B94B155" w14:textId="03072906" w:rsidR="00CA1E38" w:rsidRPr="00057E06" w:rsidRDefault="00CA1E38" w:rsidP="00CA1E38">
            <w:pPr>
              <w:jc w:val="center"/>
              <w:rPr>
                <w:color w:val="000000"/>
                <w:sz w:val="20"/>
                <w:szCs w:val="20"/>
              </w:rPr>
            </w:pPr>
            <w:r w:rsidRPr="00057E06">
              <w:rPr>
                <w:color w:val="000000"/>
                <w:sz w:val="20"/>
                <w:szCs w:val="20"/>
              </w:rPr>
              <w:t>ACB</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43D97D31" w14:textId="79EF7C67" w:rsidR="00CA1E38" w:rsidRPr="00057E06" w:rsidRDefault="00CA1E38" w:rsidP="00CA1E38">
            <w:pPr>
              <w:jc w:val="center"/>
              <w:rPr>
                <w:color w:val="000000"/>
                <w:sz w:val="20"/>
                <w:szCs w:val="20"/>
              </w:rPr>
            </w:pPr>
            <w:r w:rsidRPr="00057E06">
              <w:rPr>
                <w:color w:val="000000"/>
                <w:sz w:val="20"/>
                <w:szCs w:val="20"/>
              </w:rPr>
              <w:t>7.8</w:t>
            </w:r>
          </w:p>
        </w:tc>
      </w:tr>
      <w:tr w:rsidR="00CA1E38" w:rsidRPr="00057E06" w14:paraId="42298963"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C226F" w14:textId="5947E25B" w:rsidR="00CA1E38" w:rsidRPr="00057E06" w:rsidRDefault="00CA1E38" w:rsidP="00CA1E38">
            <w:pPr>
              <w:jc w:val="center"/>
              <w:rPr>
                <w:color w:val="000000"/>
                <w:sz w:val="20"/>
                <w:szCs w:val="20"/>
              </w:rPr>
            </w:pPr>
            <w:r w:rsidRPr="00057E06">
              <w:rPr>
                <w:color w:val="000000"/>
                <w:sz w:val="20"/>
                <w:szCs w:val="20"/>
              </w:rPr>
              <w:t xml:space="preserve">7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5CE1A409" w14:textId="347D0709" w:rsidR="00CA1E38" w:rsidRPr="00057E06" w:rsidRDefault="00CA1E38" w:rsidP="00CA1E38">
            <w:pPr>
              <w:jc w:val="center"/>
              <w:rPr>
                <w:color w:val="000000"/>
                <w:sz w:val="20"/>
                <w:szCs w:val="20"/>
              </w:rPr>
            </w:pPr>
            <w:r w:rsidRPr="00057E06">
              <w:rPr>
                <w:color w:val="000000"/>
                <w:sz w:val="20"/>
                <w:szCs w:val="20"/>
              </w:rPr>
              <w:t>REE</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40C434C7" w14:textId="73846E35" w:rsidR="00CA1E38" w:rsidRPr="00057E06" w:rsidRDefault="00CA1E38" w:rsidP="00CA1E38">
            <w:pPr>
              <w:jc w:val="center"/>
              <w:rPr>
                <w:color w:val="000000"/>
                <w:sz w:val="20"/>
                <w:szCs w:val="20"/>
              </w:rPr>
            </w:pPr>
            <w:r w:rsidRPr="00057E06">
              <w:rPr>
                <w:color w:val="000000"/>
                <w:sz w:val="20"/>
                <w:szCs w:val="20"/>
              </w:rPr>
              <w:t>6.1</w:t>
            </w:r>
          </w:p>
        </w:tc>
      </w:tr>
      <w:tr w:rsidR="00CA1E38" w:rsidRPr="00057E06" w14:paraId="6BAE027D"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85AA" w14:textId="4153A67F" w:rsidR="00CA1E38" w:rsidRPr="00057E06" w:rsidRDefault="00CA1E38" w:rsidP="00CA1E38">
            <w:pPr>
              <w:jc w:val="center"/>
              <w:rPr>
                <w:color w:val="000000"/>
                <w:sz w:val="20"/>
                <w:szCs w:val="20"/>
              </w:rPr>
            </w:pPr>
            <w:r w:rsidRPr="00057E06">
              <w:rPr>
                <w:color w:val="000000"/>
                <w:sz w:val="20"/>
                <w:szCs w:val="20"/>
              </w:rPr>
              <w:t xml:space="preserve">8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667C9768" w14:textId="4560C987" w:rsidR="00CA1E38" w:rsidRPr="00057E06" w:rsidRDefault="00CA1E38" w:rsidP="00CA1E38">
            <w:pPr>
              <w:jc w:val="center"/>
              <w:rPr>
                <w:color w:val="000000"/>
                <w:sz w:val="20"/>
                <w:szCs w:val="20"/>
              </w:rPr>
            </w:pPr>
            <w:r w:rsidRPr="00057E06">
              <w:rPr>
                <w:color w:val="000000"/>
                <w:sz w:val="20"/>
                <w:szCs w:val="20"/>
              </w:rPr>
              <w:t>MBB</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44F45001" w14:textId="3A84CB95" w:rsidR="00CA1E38" w:rsidRPr="00057E06" w:rsidRDefault="00CA1E38" w:rsidP="00CA1E38">
            <w:pPr>
              <w:jc w:val="center"/>
              <w:rPr>
                <w:color w:val="000000"/>
                <w:sz w:val="20"/>
                <w:szCs w:val="20"/>
              </w:rPr>
            </w:pPr>
            <w:r w:rsidRPr="00057E06">
              <w:rPr>
                <w:color w:val="000000"/>
                <w:sz w:val="20"/>
                <w:szCs w:val="20"/>
              </w:rPr>
              <w:t>6.0</w:t>
            </w:r>
          </w:p>
        </w:tc>
      </w:tr>
      <w:tr w:rsidR="00CA1E38" w:rsidRPr="00057E06" w14:paraId="31E7B6FE"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2643C" w14:textId="2456A6DA" w:rsidR="00CA1E38" w:rsidRPr="00057E06" w:rsidRDefault="00CA1E38" w:rsidP="00CA1E38">
            <w:pPr>
              <w:jc w:val="center"/>
              <w:rPr>
                <w:color w:val="000000"/>
                <w:sz w:val="20"/>
                <w:szCs w:val="20"/>
              </w:rPr>
            </w:pPr>
            <w:r w:rsidRPr="00057E06">
              <w:rPr>
                <w:color w:val="000000"/>
                <w:sz w:val="20"/>
                <w:szCs w:val="20"/>
              </w:rPr>
              <w:t xml:space="preserve">9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29EBF7CA" w14:textId="45511078" w:rsidR="00CA1E38" w:rsidRPr="00057E06" w:rsidRDefault="00CA1E38" w:rsidP="00CA1E38">
            <w:pPr>
              <w:jc w:val="center"/>
              <w:rPr>
                <w:color w:val="000000"/>
                <w:sz w:val="20"/>
                <w:szCs w:val="20"/>
              </w:rPr>
            </w:pPr>
            <w:r w:rsidRPr="00057E06">
              <w:rPr>
                <w:color w:val="000000"/>
                <w:sz w:val="20"/>
                <w:szCs w:val="20"/>
              </w:rPr>
              <w:t>TPB</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02EF5049" w14:textId="1382F55D" w:rsidR="00CA1E38" w:rsidRPr="00057E06" w:rsidRDefault="00CA1E38" w:rsidP="00CA1E38">
            <w:pPr>
              <w:jc w:val="center"/>
              <w:rPr>
                <w:color w:val="000000"/>
                <w:sz w:val="20"/>
                <w:szCs w:val="20"/>
              </w:rPr>
            </w:pPr>
            <w:r w:rsidRPr="00057E06">
              <w:rPr>
                <w:color w:val="000000"/>
                <w:sz w:val="20"/>
                <w:szCs w:val="20"/>
              </w:rPr>
              <w:t>3.8</w:t>
            </w:r>
          </w:p>
        </w:tc>
      </w:tr>
      <w:tr w:rsidR="00CA1E38" w:rsidRPr="00057E06" w14:paraId="3F79F299"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40A24" w14:textId="0AAB2AD9" w:rsidR="00CA1E38" w:rsidRPr="00057E06" w:rsidRDefault="00CA1E38" w:rsidP="00CA1E38">
            <w:pPr>
              <w:jc w:val="center"/>
              <w:rPr>
                <w:color w:val="000000"/>
                <w:sz w:val="20"/>
                <w:szCs w:val="20"/>
              </w:rPr>
            </w:pPr>
            <w:r w:rsidRPr="00057E06">
              <w:rPr>
                <w:color w:val="000000"/>
                <w:sz w:val="20"/>
                <w:szCs w:val="20"/>
              </w:rPr>
              <w:t xml:space="preserve">10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15E5C5B9" w14:textId="3F197CD9" w:rsidR="00CA1E38" w:rsidRPr="00057E06" w:rsidRDefault="00CA1E38" w:rsidP="00CA1E38">
            <w:pPr>
              <w:jc w:val="center"/>
              <w:rPr>
                <w:color w:val="000000"/>
                <w:sz w:val="20"/>
                <w:szCs w:val="20"/>
              </w:rPr>
            </w:pPr>
            <w:r w:rsidRPr="00057E06">
              <w:rPr>
                <w:color w:val="000000"/>
                <w:sz w:val="20"/>
                <w:szCs w:val="20"/>
              </w:rPr>
              <w:t>NLG</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2DAF7721" w14:textId="220BA949" w:rsidR="00CA1E38" w:rsidRPr="00057E06" w:rsidRDefault="00CA1E38" w:rsidP="00CA1E38">
            <w:pPr>
              <w:jc w:val="center"/>
              <w:rPr>
                <w:color w:val="000000"/>
                <w:sz w:val="20"/>
                <w:szCs w:val="20"/>
              </w:rPr>
            </w:pPr>
            <w:r w:rsidRPr="00057E06">
              <w:rPr>
                <w:color w:val="000000"/>
                <w:sz w:val="20"/>
                <w:szCs w:val="20"/>
              </w:rPr>
              <w:t>3.6</w:t>
            </w:r>
          </w:p>
        </w:tc>
      </w:tr>
      <w:tr w:rsidR="00CA1E38" w:rsidRPr="00057E06" w14:paraId="73ACB932"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CA79B" w14:textId="5C9ABB48" w:rsidR="00CA1E38" w:rsidRPr="00057E06" w:rsidRDefault="00CA1E38" w:rsidP="00CA1E38">
            <w:pPr>
              <w:jc w:val="center"/>
              <w:rPr>
                <w:color w:val="000000"/>
                <w:sz w:val="20"/>
                <w:szCs w:val="20"/>
              </w:rPr>
            </w:pPr>
            <w:r w:rsidRPr="00057E06">
              <w:rPr>
                <w:color w:val="000000"/>
                <w:sz w:val="20"/>
                <w:szCs w:val="20"/>
              </w:rPr>
              <w:t xml:space="preserve">11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3196BED9" w14:textId="1768EB8C" w:rsidR="00CA1E38" w:rsidRPr="00057E06" w:rsidRDefault="00CA1E38" w:rsidP="00CA1E38">
            <w:pPr>
              <w:jc w:val="center"/>
              <w:rPr>
                <w:color w:val="000000"/>
                <w:sz w:val="20"/>
                <w:szCs w:val="20"/>
              </w:rPr>
            </w:pPr>
            <w:r w:rsidRPr="00057E06">
              <w:rPr>
                <w:color w:val="000000"/>
                <w:sz w:val="20"/>
                <w:szCs w:val="20"/>
              </w:rPr>
              <w:t>MSB</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2C91E28B" w14:textId="346A0759" w:rsidR="00CA1E38" w:rsidRPr="00057E06" w:rsidRDefault="00CA1E38" w:rsidP="00CA1E38">
            <w:pPr>
              <w:jc w:val="center"/>
              <w:rPr>
                <w:color w:val="000000"/>
                <w:sz w:val="20"/>
                <w:szCs w:val="20"/>
              </w:rPr>
            </w:pPr>
            <w:r w:rsidRPr="00057E06">
              <w:rPr>
                <w:color w:val="000000"/>
                <w:sz w:val="20"/>
                <w:szCs w:val="20"/>
              </w:rPr>
              <w:t>3.5</w:t>
            </w:r>
          </w:p>
        </w:tc>
      </w:tr>
      <w:tr w:rsidR="00CA1E38" w:rsidRPr="00057E06" w14:paraId="7731DEA2"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9B70A" w14:textId="36477E93" w:rsidR="00CA1E38" w:rsidRPr="00057E06" w:rsidRDefault="00CA1E38" w:rsidP="00CA1E38">
            <w:pPr>
              <w:jc w:val="center"/>
              <w:rPr>
                <w:color w:val="000000"/>
                <w:sz w:val="20"/>
                <w:szCs w:val="20"/>
              </w:rPr>
            </w:pPr>
            <w:r w:rsidRPr="00057E06">
              <w:rPr>
                <w:color w:val="000000"/>
                <w:sz w:val="20"/>
                <w:szCs w:val="20"/>
              </w:rPr>
              <w:t>12</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5AFFC87B" w14:textId="212C17E0" w:rsidR="00CA1E38" w:rsidRPr="00057E06" w:rsidRDefault="00CA1E38" w:rsidP="00CA1E38">
            <w:pPr>
              <w:jc w:val="center"/>
              <w:rPr>
                <w:color w:val="000000"/>
                <w:sz w:val="20"/>
                <w:szCs w:val="20"/>
              </w:rPr>
            </w:pPr>
            <w:r w:rsidRPr="00057E06">
              <w:rPr>
                <w:color w:val="000000"/>
                <w:sz w:val="20"/>
                <w:szCs w:val="20"/>
              </w:rPr>
              <w:t>GMD</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4D55FF59" w14:textId="62A8B327" w:rsidR="00CA1E38" w:rsidRPr="00057E06" w:rsidRDefault="00CA1E38" w:rsidP="00CA1E38">
            <w:pPr>
              <w:jc w:val="center"/>
              <w:rPr>
                <w:color w:val="000000"/>
                <w:sz w:val="20"/>
                <w:szCs w:val="20"/>
              </w:rPr>
            </w:pPr>
            <w:r w:rsidRPr="00057E06">
              <w:rPr>
                <w:color w:val="000000"/>
                <w:sz w:val="20"/>
                <w:szCs w:val="20"/>
              </w:rPr>
              <w:t>2.7</w:t>
            </w:r>
          </w:p>
        </w:tc>
      </w:tr>
      <w:tr w:rsidR="00CA1E38" w:rsidRPr="00057E06" w14:paraId="702572D2"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6DCDE" w14:textId="0C9ED3AE" w:rsidR="00CA1E38" w:rsidRPr="00057E06" w:rsidRDefault="00CA1E38" w:rsidP="00CA1E38">
            <w:pPr>
              <w:jc w:val="center"/>
              <w:rPr>
                <w:color w:val="000000"/>
                <w:sz w:val="20"/>
                <w:szCs w:val="20"/>
              </w:rPr>
            </w:pPr>
            <w:r w:rsidRPr="00057E06">
              <w:rPr>
                <w:color w:val="000000"/>
                <w:sz w:val="20"/>
                <w:szCs w:val="20"/>
              </w:rPr>
              <w:t xml:space="preserve">13 </w:t>
            </w:r>
          </w:p>
        </w:tc>
        <w:tc>
          <w:tcPr>
            <w:tcW w:w="4191" w:type="dxa"/>
            <w:tcBorders>
              <w:top w:val="single" w:sz="4" w:space="0" w:color="auto"/>
              <w:left w:val="nil"/>
              <w:bottom w:val="single" w:sz="4" w:space="0" w:color="auto"/>
              <w:right w:val="single" w:sz="4" w:space="0" w:color="auto"/>
            </w:tcBorders>
            <w:shd w:val="clear" w:color="auto" w:fill="auto"/>
            <w:noWrap/>
            <w:vAlign w:val="bottom"/>
            <w:hideMark/>
          </w:tcPr>
          <w:p w14:paraId="06C41FC5" w14:textId="1C2B8EAB" w:rsidR="00CA1E38" w:rsidRPr="00057E06" w:rsidRDefault="00CA1E38" w:rsidP="00CA1E38">
            <w:pPr>
              <w:jc w:val="center"/>
              <w:rPr>
                <w:color w:val="000000"/>
                <w:sz w:val="20"/>
                <w:szCs w:val="20"/>
              </w:rPr>
            </w:pPr>
            <w:r w:rsidRPr="00057E06">
              <w:rPr>
                <w:color w:val="000000"/>
                <w:sz w:val="20"/>
                <w:szCs w:val="20"/>
              </w:rPr>
              <w:t>CTD</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3773CA52" w14:textId="7CEDC67E" w:rsidR="00CA1E38" w:rsidRPr="00057E06" w:rsidRDefault="00CA1E38" w:rsidP="00CA1E38">
            <w:pPr>
              <w:jc w:val="center"/>
              <w:rPr>
                <w:color w:val="000000"/>
                <w:sz w:val="20"/>
                <w:szCs w:val="20"/>
              </w:rPr>
            </w:pPr>
            <w:r w:rsidRPr="00057E06">
              <w:rPr>
                <w:color w:val="000000"/>
                <w:sz w:val="20"/>
                <w:szCs w:val="20"/>
              </w:rPr>
              <w:t>2.6</w:t>
            </w:r>
          </w:p>
        </w:tc>
      </w:tr>
      <w:tr w:rsidR="00CA1E38" w:rsidRPr="00057E06" w14:paraId="78B1462C"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4A54A" w14:textId="51D3C255" w:rsidR="00CA1E38" w:rsidRPr="00057E06" w:rsidRDefault="00CA1E38" w:rsidP="00CA1E38">
            <w:pPr>
              <w:jc w:val="center"/>
              <w:rPr>
                <w:color w:val="000000"/>
                <w:sz w:val="20"/>
                <w:szCs w:val="20"/>
              </w:rPr>
            </w:pPr>
            <w:r w:rsidRPr="00057E06">
              <w:rPr>
                <w:color w:val="000000"/>
                <w:sz w:val="20"/>
                <w:szCs w:val="20"/>
              </w:rPr>
              <w:t xml:space="preserve">14 </w:t>
            </w:r>
          </w:p>
        </w:tc>
        <w:tc>
          <w:tcPr>
            <w:tcW w:w="4191" w:type="dxa"/>
            <w:tcBorders>
              <w:top w:val="single" w:sz="4" w:space="0" w:color="auto"/>
              <w:left w:val="nil"/>
              <w:bottom w:val="single" w:sz="4" w:space="0" w:color="auto"/>
              <w:right w:val="single" w:sz="4" w:space="0" w:color="auto"/>
            </w:tcBorders>
            <w:shd w:val="clear" w:color="auto" w:fill="auto"/>
            <w:noWrap/>
            <w:vAlign w:val="bottom"/>
          </w:tcPr>
          <w:p w14:paraId="7895C911" w14:textId="647255D3" w:rsidR="00CA1E38" w:rsidRPr="00057E06" w:rsidRDefault="00CA1E38" w:rsidP="00CA1E38">
            <w:pPr>
              <w:jc w:val="center"/>
              <w:rPr>
                <w:color w:val="000000"/>
                <w:sz w:val="20"/>
                <w:szCs w:val="20"/>
              </w:rPr>
            </w:pPr>
            <w:r w:rsidRPr="00057E06">
              <w:rPr>
                <w:color w:val="000000"/>
                <w:sz w:val="20"/>
                <w:szCs w:val="20"/>
              </w:rPr>
              <w:t>KDH</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254F926E" w14:textId="48E4BC1F" w:rsidR="00CA1E38" w:rsidRPr="00057E06" w:rsidRDefault="00CA1E38" w:rsidP="00CA1E38">
            <w:pPr>
              <w:jc w:val="center"/>
              <w:rPr>
                <w:color w:val="000000"/>
                <w:sz w:val="20"/>
                <w:szCs w:val="20"/>
              </w:rPr>
            </w:pPr>
            <w:r w:rsidRPr="00057E06">
              <w:rPr>
                <w:color w:val="000000"/>
                <w:sz w:val="20"/>
                <w:szCs w:val="20"/>
              </w:rPr>
              <w:t>2.0</w:t>
            </w:r>
          </w:p>
        </w:tc>
      </w:tr>
      <w:tr w:rsidR="00CA1E38" w:rsidRPr="00057E06" w14:paraId="43EF47DD"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DF960" w14:textId="13DBED05" w:rsidR="00CA1E38" w:rsidRPr="00057E06" w:rsidRDefault="00CA1E38" w:rsidP="00CA1E38">
            <w:pPr>
              <w:jc w:val="center"/>
              <w:rPr>
                <w:color w:val="000000"/>
                <w:sz w:val="20"/>
                <w:szCs w:val="20"/>
              </w:rPr>
            </w:pPr>
            <w:r w:rsidRPr="00057E06">
              <w:rPr>
                <w:color w:val="000000"/>
                <w:sz w:val="20"/>
                <w:szCs w:val="20"/>
              </w:rPr>
              <w:t xml:space="preserve">15 </w:t>
            </w:r>
          </w:p>
        </w:tc>
        <w:tc>
          <w:tcPr>
            <w:tcW w:w="4191" w:type="dxa"/>
            <w:tcBorders>
              <w:top w:val="single" w:sz="4" w:space="0" w:color="auto"/>
              <w:left w:val="nil"/>
              <w:bottom w:val="single" w:sz="4" w:space="0" w:color="auto"/>
              <w:right w:val="single" w:sz="4" w:space="0" w:color="auto"/>
            </w:tcBorders>
            <w:shd w:val="clear" w:color="auto" w:fill="auto"/>
            <w:noWrap/>
            <w:vAlign w:val="bottom"/>
          </w:tcPr>
          <w:p w14:paraId="35B4A73A" w14:textId="480CCC62" w:rsidR="00CA1E38" w:rsidRPr="00057E06" w:rsidRDefault="00CA1E38" w:rsidP="00CA1E38">
            <w:pPr>
              <w:jc w:val="center"/>
              <w:rPr>
                <w:color w:val="000000"/>
                <w:sz w:val="20"/>
                <w:szCs w:val="20"/>
              </w:rPr>
            </w:pPr>
            <w:r w:rsidRPr="00057E06">
              <w:rPr>
                <w:color w:val="000000"/>
                <w:sz w:val="20"/>
                <w:szCs w:val="20"/>
              </w:rPr>
              <w:t>VIB</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6E801D41" w14:textId="0A11BDEB" w:rsidR="00CA1E38" w:rsidRPr="00057E06" w:rsidRDefault="00CA1E38" w:rsidP="00CA1E38">
            <w:pPr>
              <w:jc w:val="center"/>
              <w:rPr>
                <w:color w:val="000000"/>
                <w:sz w:val="20"/>
                <w:szCs w:val="20"/>
              </w:rPr>
            </w:pPr>
            <w:r w:rsidRPr="00057E06">
              <w:rPr>
                <w:color w:val="000000"/>
                <w:sz w:val="20"/>
                <w:szCs w:val="20"/>
              </w:rPr>
              <w:t>1.7</w:t>
            </w:r>
          </w:p>
        </w:tc>
      </w:tr>
      <w:tr w:rsidR="00CA1E38" w:rsidRPr="00057E06" w14:paraId="16E34DB3"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4CFDD" w14:textId="354E7AF5" w:rsidR="00CA1E38" w:rsidRPr="00057E06" w:rsidRDefault="00CA1E38" w:rsidP="00CA1E38">
            <w:pPr>
              <w:jc w:val="center"/>
              <w:rPr>
                <w:color w:val="000000"/>
                <w:sz w:val="20"/>
                <w:szCs w:val="20"/>
              </w:rPr>
            </w:pPr>
            <w:r w:rsidRPr="00057E06">
              <w:rPr>
                <w:color w:val="000000"/>
                <w:sz w:val="20"/>
                <w:szCs w:val="20"/>
              </w:rPr>
              <w:t xml:space="preserve">16 </w:t>
            </w:r>
          </w:p>
        </w:tc>
        <w:tc>
          <w:tcPr>
            <w:tcW w:w="4191" w:type="dxa"/>
            <w:tcBorders>
              <w:top w:val="single" w:sz="4" w:space="0" w:color="auto"/>
              <w:left w:val="nil"/>
              <w:bottom w:val="single" w:sz="4" w:space="0" w:color="auto"/>
              <w:right w:val="single" w:sz="4" w:space="0" w:color="auto"/>
            </w:tcBorders>
            <w:shd w:val="clear" w:color="auto" w:fill="auto"/>
            <w:noWrap/>
            <w:vAlign w:val="bottom"/>
          </w:tcPr>
          <w:p w14:paraId="46C71E50" w14:textId="41426710" w:rsidR="00CA1E38" w:rsidRPr="00057E06" w:rsidRDefault="00CA1E38" w:rsidP="00CA1E38">
            <w:pPr>
              <w:jc w:val="center"/>
              <w:rPr>
                <w:color w:val="000000"/>
                <w:sz w:val="20"/>
                <w:szCs w:val="20"/>
              </w:rPr>
            </w:pPr>
            <w:r w:rsidRPr="00057E06">
              <w:rPr>
                <w:color w:val="000000"/>
                <w:sz w:val="20"/>
                <w:szCs w:val="20"/>
              </w:rPr>
              <w:t>CTG</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5FE2B269" w14:textId="65AF8CE0" w:rsidR="00CA1E38" w:rsidRPr="00057E06" w:rsidRDefault="00CA1E38" w:rsidP="00CA1E38">
            <w:pPr>
              <w:jc w:val="center"/>
              <w:rPr>
                <w:color w:val="000000"/>
                <w:sz w:val="20"/>
                <w:szCs w:val="20"/>
              </w:rPr>
            </w:pPr>
            <w:r w:rsidRPr="00057E06">
              <w:rPr>
                <w:color w:val="000000"/>
                <w:sz w:val="20"/>
                <w:szCs w:val="20"/>
              </w:rPr>
              <w:t>1.3</w:t>
            </w:r>
          </w:p>
        </w:tc>
      </w:tr>
      <w:tr w:rsidR="00CA1E38" w:rsidRPr="00000E24" w14:paraId="259FEEB0" w14:textId="77777777" w:rsidTr="00CA1E38">
        <w:trPr>
          <w:trHeight w:val="214"/>
        </w:trPr>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50CFA" w14:textId="244A77AA" w:rsidR="00CA1E38" w:rsidRPr="00057E06" w:rsidRDefault="00CA1E38" w:rsidP="00CA1E38">
            <w:pPr>
              <w:jc w:val="center"/>
              <w:rPr>
                <w:color w:val="000000"/>
                <w:sz w:val="20"/>
                <w:szCs w:val="20"/>
              </w:rPr>
            </w:pPr>
            <w:r w:rsidRPr="00057E06">
              <w:rPr>
                <w:color w:val="000000"/>
                <w:sz w:val="20"/>
                <w:szCs w:val="20"/>
              </w:rPr>
              <w:t xml:space="preserve">17 </w:t>
            </w:r>
          </w:p>
        </w:tc>
        <w:tc>
          <w:tcPr>
            <w:tcW w:w="4191" w:type="dxa"/>
            <w:tcBorders>
              <w:top w:val="single" w:sz="4" w:space="0" w:color="auto"/>
              <w:left w:val="nil"/>
              <w:bottom w:val="single" w:sz="4" w:space="0" w:color="auto"/>
              <w:right w:val="single" w:sz="4" w:space="0" w:color="auto"/>
            </w:tcBorders>
            <w:shd w:val="clear" w:color="auto" w:fill="auto"/>
            <w:noWrap/>
            <w:vAlign w:val="bottom"/>
          </w:tcPr>
          <w:p w14:paraId="02DFA074" w14:textId="4D910D5A" w:rsidR="00CA1E38" w:rsidRPr="00057E06" w:rsidRDefault="00CA1E38" w:rsidP="00CA1E38">
            <w:pPr>
              <w:jc w:val="center"/>
              <w:rPr>
                <w:color w:val="000000"/>
                <w:sz w:val="20"/>
                <w:szCs w:val="20"/>
              </w:rPr>
            </w:pPr>
            <w:r w:rsidRPr="00057E06">
              <w:rPr>
                <w:color w:val="000000"/>
                <w:sz w:val="20"/>
                <w:szCs w:val="20"/>
              </w:rPr>
              <w:t>EIB</w:t>
            </w:r>
          </w:p>
        </w:tc>
        <w:tc>
          <w:tcPr>
            <w:tcW w:w="2604" w:type="dxa"/>
            <w:tcBorders>
              <w:top w:val="single" w:sz="4" w:space="0" w:color="auto"/>
              <w:left w:val="nil"/>
              <w:bottom w:val="single" w:sz="4" w:space="0" w:color="auto"/>
              <w:right w:val="single" w:sz="4" w:space="0" w:color="auto"/>
            </w:tcBorders>
            <w:shd w:val="clear" w:color="auto" w:fill="auto"/>
            <w:noWrap/>
            <w:vAlign w:val="bottom"/>
          </w:tcPr>
          <w:p w14:paraId="581B2D26" w14:textId="1ABC6989" w:rsidR="00CA1E38" w:rsidRPr="00057E06" w:rsidRDefault="00CA1E38" w:rsidP="00CA1E38">
            <w:pPr>
              <w:jc w:val="center"/>
              <w:rPr>
                <w:color w:val="000000"/>
                <w:sz w:val="20"/>
                <w:szCs w:val="20"/>
              </w:rPr>
            </w:pPr>
            <w:r w:rsidRPr="00057E06">
              <w:rPr>
                <w:color w:val="000000"/>
                <w:sz w:val="20"/>
                <w:szCs w:val="20"/>
              </w:rPr>
              <w:t>0.9</w:t>
            </w:r>
          </w:p>
        </w:tc>
      </w:tr>
    </w:tbl>
    <w:p w14:paraId="205DB609" w14:textId="77777777" w:rsidR="00B04C91" w:rsidRPr="006A7905" w:rsidRDefault="00B04C91" w:rsidP="00125301">
      <w:pPr>
        <w:pStyle w:val="ListParagraph"/>
        <w:tabs>
          <w:tab w:val="left" w:pos="270"/>
          <w:tab w:val="left" w:pos="1134"/>
        </w:tabs>
        <w:spacing w:before="120" w:after="120" w:line="360" w:lineRule="auto"/>
        <w:ind w:left="0"/>
        <w:jc w:val="both"/>
        <w:rPr>
          <w:b w:val="0"/>
          <w:sz w:val="22"/>
          <w:szCs w:val="22"/>
        </w:rPr>
      </w:pPr>
    </w:p>
    <w:p w14:paraId="461D2ABF" w14:textId="73936F54" w:rsidR="00687660" w:rsidRPr="006A7905" w:rsidRDefault="009B5CA1" w:rsidP="00125301">
      <w:pPr>
        <w:pStyle w:val="ListParagraph"/>
        <w:numPr>
          <w:ilvl w:val="0"/>
          <w:numId w:val="2"/>
        </w:numPr>
        <w:tabs>
          <w:tab w:val="left" w:pos="270"/>
          <w:tab w:val="left" w:pos="1134"/>
        </w:tabs>
        <w:spacing w:before="120" w:after="120" w:line="360" w:lineRule="auto"/>
        <w:ind w:left="0" w:firstLine="0"/>
        <w:jc w:val="both"/>
        <w:rPr>
          <w:b w:val="0"/>
          <w:sz w:val="22"/>
          <w:szCs w:val="22"/>
          <w:lang w:val="en-US"/>
        </w:rPr>
      </w:pPr>
      <w:r w:rsidRPr="006A7905">
        <w:rPr>
          <w:b w:val="0"/>
          <w:sz w:val="22"/>
          <w:szCs w:val="22"/>
          <w:lang w:val="en-US"/>
        </w:rPr>
        <w:t>Chính sách phân chia lợi nhuận:</w:t>
      </w:r>
    </w:p>
    <w:p w14:paraId="45EC9620" w14:textId="73A1C782" w:rsidR="007B4D65" w:rsidRPr="00554E5E" w:rsidRDefault="007B4D65" w:rsidP="007B4D65">
      <w:pPr>
        <w:pStyle w:val="BodyTextIndent2"/>
        <w:spacing w:after="0" w:line="264" w:lineRule="auto"/>
        <w:ind w:firstLine="0"/>
        <w:rPr>
          <w:rFonts w:ascii="Arial" w:hAnsi="Arial" w:cs="Arial"/>
          <w:sz w:val="20"/>
          <w:lang w:val="sv-SE"/>
        </w:rPr>
      </w:pPr>
      <w:r>
        <w:rPr>
          <w:rFonts w:ascii="Arial" w:hAnsi="Arial" w:cs="Arial"/>
          <w:sz w:val="20"/>
          <w:lang w:val="sv-SE"/>
        </w:rPr>
        <w:t xml:space="preserve"> -</w:t>
      </w:r>
      <w:r w:rsidRPr="00554E5E">
        <w:rPr>
          <w:rFonts w:ascii="Arial" w:hAnsi="Arial" w:cs="Arial" w:hint="eastAsia"/>
          <w:sz w:val="20"/>
          <w:lang w:val="sv-SE"/>
        </w:rPr>
        <w:t>Đ</w:t>
      </w:r>
      <w:r w:rsidRPr="00554E5E">
        <w:rPr>
          <w:rFonts w:ascii="Arial" w:hAnsi="Arial" w:cs="Arial"/>
          <w:sz w:val="20"/>
          <w:lang w:val="sv-SE"/>
        </w:rPr>
        <w:t xml:space="preserve">ể hạn chế tối </w:t>
      </w:r>
      <w:r w:rsidRPr="00554E5E">
        <w:rPr>
          <w:rFonts w:ascii="Arial" w:hAnsi="Arial" w:cs="Arial" w:hint="eastAsia"/>
          <w:sz w:val="20"/>
          <w:lang w:val="sv-SE"/>
        </w:rPr>
        <w:t>đ</w:t>
      </w:r>
      <w:r w:rsidRPr="00554E5E">
        <w:rPr>
          <w:rFonts w:ascii="Arial" w:hAnsi="Arial" w:cs="Arial"/>
          <w:sz w:val="20"/>
          <w:lang w:val="sv-SE"/>
        </w:rPr>
        <w:t>a chi phí phát sinh, quỹ ETF VFMVN DIAMOND sẽ không phân phối lợi nhuận.</w:t>
      </w:r>
    </w:p>
    <w:p w14:paraId="0ACB1FD8" w14:textId="206FCD06" w:rsidR="000F6BC1" w:rsidRPr="007B4D65" w:rsidRDefault="007B4D65" w:rsidP="007B4D65">
      <w:pPr>
        <w:pStyle w:val="BodyTextIndent2"/>
        <w:spacing w:after="0" w:line="264" w:lineRule="auto"/>
        <w:ind w:firstLine="0"/>
        <w:rPr>
          <w:rFonts w:ascii="Arial" w:hAnsi="Arial" w:cs="Arial"/>
          <w:sz w:val="20"/>
          <w:lang w:val="sv-SE"/>
        </w:rPr>
      </w:pPr>
      <w:r>
        <w:rPr>
          <w:rFonts w:ascii="Arial" w:hAnsi="Arial" w:cs="Arial"/>
          <w:sz w:val="20"/>
          <w:lang w:val="sv-SE"/>
        </w:rPr>
        <w:t xml:space="preserve"> -</w:t>
      </w:r>
      <w:r w:rsidRPr="00554E5E">
        <w:rPr>
          <w:rFonts w:ascii="Arial" w:hAnsi="Arial" w:cs="Arial"/>
          <w:sz w:val="20"/>
          <w:lang w:val="sv-SE"/>
        </w:rPr>
        <w:t xml:space="preserve">Toàn bộ lợi nhuận của Quỹ phát sinh trong quá trình hoạt động sẽ </w:t>
      </w:r>
      <w:r w:rsidRPr="00554E5E">
        <w:rPr>
          <w:rFonts w:ascii="Arial" w:hAnsi="Arial" w:cs="Arial" w:hint="eastAsia"/>
          <w:sz w:val="20"/>
          <w:lang w:val="sv-SE"/>
        </w:rPr>
        <w:t>đư</w:t>
      </w:r>
      <w:r w:rsidRPr="00554E5E">
        <w:rPr>
          <w:rFonts w:ascii="Arial" w:hAnsi="Arial" w:cs="Arial"/>
          <w:sz w:val="20"/>
          <w:lang w:val="sv-SE"/>
        </w:rPr>
        <w:t>ợc tích lũy làm gia t</w:t>
      </w:r>
      <w:r w:rsidRPr="00554E5E">
        <w:rPr>
          <w:rFonts w:ascii="Arial" w:hAnsi="Arial" w:cs="Arial" w:hint="eastAsia"/>
          <w:sz w:val="20"/>
          <w:lang w:val="sv-SE"/>
        </w:rPr>
        <w:t>ă</w:t>
      </w:r>
      <w:r w:rsidRPr="00554E5E">
        <w:rPr>
          <w:rFonts w:ascii="Arial" w:hAnsi="Arial" w:cs="Arial"/>
          <w:sz w:val="20"/>
          <w:lang w:val="sv-SE"/>
        </w:rPr>
        <w:t>ng giá trị tài sản ròng của Quỹ.</w:t>
      </w:r>
    </w:p>
    <w:p w14:paraId="2D914955" w14:textId="77777777" w:rsidR="00915015" w:rsidRPr="006A7905" w:rsidRDefault="00B04C91" w:rsidP="00125301">
      <w:pPr>
        <w:pStyle w:val="ListParagraph"/>
        <w:numPr>
          <w:ilvl w:val="0"/>
          <w:numId w:val="2"/>
        </w:numPr>
        <w:tabs>
          <w:tab w:val="left" w:pos="270"/>
          <w:tab w:val="left" w:pos="1134"/>
        </w:tabs>
        <w:spacing w:before="120" w:after="100" w:afterAutospacing="1"/>
        <w:ind w:left="0" w:firstLine="0"/>
        <w:jc w:val="both"/>
        <w:rPr>
          <w:b w:val="0"/>
          <w:sz w:val="22"/>
          <w:szCs w:val="22"/>
          <w:lang w:val="sv-SE"/>
        </w:rPr>
      </w:pPr>
      <w:r w:rsidRPr="006A7905">
        <w:rPr>
          <w:b w:val="0"/>
          <w:sz w:val="22"/>
          <w:szCs w:val="22"/>
          <w:lang w:val="sv-SE"/>
        </w:rPr>
        <w:t>Số</w:t>
      </w:r>
      <w:r w:rsidR="00F85383" w:rsidRPr="006A7905">
        <w:rPr>
          <w:b w:val="0"/>
          <w:sz w:val="22"/>
          <w:szCs w:val="22"/>
          <w:lang w:val="sv-SE"/>
        </w:rPr>
        <w:t xml:space="preserve"> lượng đơn vị quỹ đang lưu hành: </w:t>
      </w:r>
    </w:p>
    <w:tbl>
      <w:tblPr>
        <w:tblW w:w="7665" w:type="dxa"/>
        <w:tblInd w:w="93" w:type="dxa"/>
        <w:tblLook w:val="04A0" w:firstRow="1" w:lastRow="0" w:firstColumn="1" w:lastColumn="0" w:noHBand="0" w:noVBand="1"/>
      </w:tblPr>
      <w:tblGrid>
        <w:gridCol w:w="4965"/>
        <w:gridCol w:w="1980"/>
        <w:gridCol w:w="720"/>
      </w:tblGrid>
      <w:tr w:rsidR="0020177A" w:rsidRPr="006A7905" w14:paraId="1105A014" w14:textId="77777777" w:rsidTr="00043971">
        <w:trPr>
          <w:trHeight w:val="315"/>
        </w:trPr>
        <w:tc>
          <w:tcPr>
            <w:tcW w:w="4965" w:type="dxa"/>
            <w:tcBorders>
              <w:top w:val="nil"/>
              <w:left w:val="nil"/>
              <w:bottom w:val="nil"/>
              <w:right w:val="nil"/>
            </w:tcBorders>
            <w:shd w:val="clear" w:color="auto" w:fill="auto"/>
            <w:noWrap/>
            <w:vAlign w:val="bottom"/>
            <w:hideMark/>
          </w:tcPr>
          <w:p w14:paraId="39B70DA2" w14:textId="62F8F1F4" w:rsidR="003D15F1" w:rsidRPr="006A7905" w:rsidRDefault="003E75CB" w:rsidP="00125301">
            <w:pPr>
              <w:jc w:val="both"/>
            </w:pPr>
            <w:r w:rsidRPr="006A7905">
              <w:rPr>
                <w:sz w:val="22"/>
                <w:szCs w:val="22"/>
                <w:lang w:val="nl-NL"/>
              </w:rPr>
              <w:t>Tổng số chứ</w:t>
            </w:r>
            <w:r w:rsidR="006331F6">
              <w:rPr>
                <w:sz w:val="22"/>
                <w:szCs w:val="22"/>
                <w:lang w:val="nl-NL"/>
              </w:rPr>
              <w:t xml:space="preserve">ng chỉ Quỹ  tại ngày </w:t>
            </w:r>
            <w:r w:rsidR="003474D7">
              <w:rPr>
                <w:sz w:val="22"/>
                <w:szCs w:val="22"/>
                <w:lang w:val="nl-NL"/>
              </w:rPr>
              <w:t>31</w:t>
            </w:r>
            <w:r w:rsidR="00AC0DB8">
              <w:rPr>
                <w:sz w:val="22"/>
                <w:szCs w:val="22"/>
                <w:lang w:val="nl-NL"/>
              </w:rPr>
              <w:t>/</w:t>
            </w:r>
            <w:r w:rsidR="003474D7">
              <w:rPr>
                <w:sz w:val="22"/>
                <w:szCs w:val="22"/>
                <w:lang w:val="nl-NL"/>
              </w:rPr>
              <w:t>12</w:t>
            </w:r>
            <w:r w:rsidR="00AC0DB8">
              <w:rPr>
                <w:sz w:val="22"/>
                <w:szCs w:val="22"/>
                <w:lang w:val="nl-NL"/>
              </w:rPr>
              <w:t>/2020</w:t>
            </w:r>
          </w:p>
        </w:tc>
        <w:tc>
          <w:tcPr>
            <w:tcW w:w="1980" w:type="dxa"/>
            <w:tcBorders>
              <w:top w:val="nil"/>
              <w:left w:val="nil"/>
              <w:bottom w:val="nil"/>
              <w:right w:val="nil"/>
            </w:tcBorders>
            <w:shd w:val="clear" w:color="auto" w:fill="auto"/>
            <w:noWrap/>
            <w:vAlign w:val="bottom"/>
            <w:hideMark/>
          </w:tcPr>
          <w:p w14:paraId="3E92CBD4" w14:textId="1129C9C7" w:rsidR="003D15F1" w:rsidRPr="003474D7" w:rsidRDefault="003474D7" w:rsidP="003474D7">
            <w:pPr>
              <w:jc w:val="right"/>
              <w:rPr>
                <w:rFonts w:ascii="Tahoma" w:hAnsi="Tahoma" w:cs="Tahoma"/>
                <w:color w:val="000000"/>
                <w:sz w:val="20"/>
                <w:szCs w:val="20"/>
              </w:rPr>
            </w:pPr>
            <w:r w:rsidRPr="003474D7">
              <w:rPr>
                <w:rFonts w:ascii="Tahoma" w:hAnsi="Tahoma" w:cs="Tahoma"/>
                <w:color w:val="000000"/>
                <w:sz w:val="20"/>
                <w:szCs w:val="20"/>
              </w:rPr>
              <w:t xml:space="preserve">                    311,100,000 </w:t>
            </w:r>
          </w:p>
        </w:tc>
        <w:tc>
          <w:tcPr>
            <w:tcW w:w="720" w:type="dxa"/>
            <w:tcBorders>
              <w:top w:val="nil"/>
              <w:left w:val="nil"/>
              <w:bottom w:val="nil"/>
              <w:right w:val="nil"/>
            </w:tcBorders>
            <w:shd w:val="clear" w:color="auto" w:fill="auto"/>
            <w:noWrap/>
            <w:vAlign w:val="bottom"/>
            <w:hideMark/>
          </w:tcPr>
          <w:p w14:paraId="20A264E6" w14:textId="77777777" w:rsidR="003D15F1" w:rsidRPr="006A7905" w:rsidRDefault="003E75CB" w:rsidP="00125301">
            <w:pPr>
              <w:jc w:val="both"/>
            </w:pPr>
            <w:r w:rsidRPr="006A7905">
              <w:rPr>
                <w:sz w:val="22"/>
                <w:szCs w:val="22"/>
              </w:rPr>
              <w:t>ccq</w:t>
            </w:r>
          </w:p>
        </w:tc>
      </w:tr>
      <w:tr w:rsidR="0020177A" w:rsidRPr="006A7905" w14:paraId="4C003DF5" w14:textId="77777777" w:rsidTr="00043971">
        <w:trPr>
          <w:trHeight w:val="315"/>
        </w:trPr>
        <w:tc>
          <w:tcPr>
            <w:tcW w:w="4965" w:type="dxa"/>
            <w:tcBorders>
              <w:top w:val="nil"/>
              <w:left w:val="nil"/>
              <w:bottom w:val="nil"/>
              <w:right w:val="nil"/>
            </w:tcBorders>
            <w:shd w:val="clear" w:color="auto" w:fill="auto"/>
            <w:noWrap/>
            <w:vAlign w:val="bottom"/>
            <w:hideMark/>
          </w:tcPr>
          <w:p w14:paraId="1FDACE8C" w14:textId="77777777" w:rsidR="003D15F1" w:rsidRPr="006A7905" w:rsidRDefault="003E75CB" w:rsidP="00125301">
            <w:pPr>
              <w:jc w:val="both"/>
            </w:pPr>
            <w:r w:rsidRPr="006A7905">
              <w:rPr>
                <w:sz w:val="22"/>
                <w:szCs w:val="22"/>
                <w:lang w:val="nl-NL"/>
              </w:rPr>
              <w:t xml:space="preserve">Tổng số lượng chứng Quỹ phát hành thêm trong kỳ </w:t>
            </w:r>
          </w:p>
        </w:tc>
        <w:tc>
          <w:tcPr>
            <w:tcW w:w="1980" w:type="dxa"/>
            <w:tcBorders>
              <w:top w:val="nil"/>
              <w:left w:val="nil"/>
              <w:bottom w:val="nil"/>
              <w:right w:val="nil"/>
            </w:tcBorders>
            <w:shd w:val="clear" w:color="auto" w:fill="auto"/>
            <w:noWrap/>
            <w:vAlign w:val="bottom"/>
            <w:hideMark/>
          </w:tcPr>
          <w:p w14:paraId="28329BF0" w14:textId="39CC3B51" w:rsidR="003D15F1" w:rsidRPr="003474D7" w:rsidRDefault="003474D7" w:rsidP="003474D7">
            <w:pPr>
              <w:jc w:val="right"/>
              <w:rPr>
                <w:rFonts w:ascii="Tahoma" w:hAnsi="Tahoma" w:cs="Tahoma"/>
                <w:color w:val="000000"/>
                <w:sz w:val="20"/>
                <w:szCs w:val="20"/>
              </w:rPr>
            </w:pPr>
            <w:r w:rsidRPr="003474D7">
              <w:rPr>
                <w:rFonts w:ascii="Tahoma" w:hAnsi="Tahoma" w:cs="Tahoma"/>
                <w:color w:val="000000"/>
                <w:sz w:val="20"/>
                <w:szCs w:val="20"/>
              </w:rPr>
              <w:t xml:space="preserve">                    319,000,000 </w:t>
            </w:r>
          </w:p>
        </w:tc>
        <w:tc>
          <w:tcPr>
            <w:tcW w:w="720" w:type="dxa"/>
            <w:tcBorders>
              <w:top w:val="nil"/>
              <w:left w:val="nil"/>
              <w:bottom w:val="nil"/>
              <w:right w:val="nil"/>
            </w:tcBorders>
            <w:shd w:val="clear" w:color="auto" w:fill="auto"/>
            <w:noWrap/>
            <w:vAlign w:val="bottom"/>
            <w:hideMark/>
          </w:tcPr>
          <w:p w14:paraId="3895202D" w14:textId="77777777" w:rsidR="003D15F1" w:rsidRPr="006A7905" w:rsidRDefault="003E75CB" w:rsidP="00125301">
            <w:pPr>
              <w:jc w:val="both"/>
            </w:pPr>
            <w:r w:rsidRPr="006A7905">
              <w:rPr>
                <w:sz w:val="22"/>
                <w:szCs w:val="22"/>
              </w:rPr>
              <w:t>ccq</w:t>
            </w:r>
          </w:p>
        </w:tc>
      </w:tr>
      <w:tr w:rsidR="0020177A" w:rsidRPr="006A7905" w14:paraId="5F7E454C" w14:textId="77777777" w:rsidTr="00043971">
        <w:trPr>
          <w:trHeight w:val="315"/>
        </w:trPr>
        <w:tc>
          <w:tcPr>
            <w:tcW w:w="4965" w:type="dxa"/>
            <w:tcBorders>
              <w:top w:val="nil"/>
              <w:left w:val="nil"/>
              <w:bottom w:val="nil"/>
              <w:right w:val="nil"/>
            </w:tcBorders>
            <w:shd w:val="clear" w:color="auto" w:fill="auto"/>
            <w:noWrap/>
            <w:vAlign w:val="bottom"/>
            <w:hideMark/>
          </w:tcPr>
          <w:p w14:paraId="4055B127" w14:textId="77777777" w:rsidR="003D15F1" w:rsidRPr="006A7905" w:rsidRDefault="003E75CB" w:rsidP="00125301">
            <w:pPr>
              <w:jc w:val="both"/>
            </w:pPr>
            <w:r w:rsidRPr="006A7905">
              <w:rPr>
                <w:sz w:val="22"/>
                <w:szCs w:val="22"/>
                <w:lang w:val="nl-NL"/>
              </w:rPr>
              <w:t>Tổng số lượng chứng Quỹ mua lại trong kỳ</w:t>
            </w:r>
          </w:p>
        </w:tc>
        <w:tc>
          <w:tcPr>
            <w:tcW w:w="1980" w:type="dxa"/>
            <w:tcBorders>
              <w:top w:val="nil"/>
              <w:left w:val="nil"/>
              <w:bottom w:val="nil"/>
              <w:right w:val="nil"/>
            </w:tcBorders>
            <w:shd w:val="clear" w:color="auto" w:fill="auto"/>
            <w:noWrap/>
            <w:vAlign w:val="bottom"/>
            <w:hideMark/>
          </w:tcPr>
          <w:p w14:paraId="3279F425" w14:textId="76B4D214" w:rsidR="003D15F1" w:rsidRPr="003474D7" w:rsidRDefault="003474D7" w:rsidP="003474D7">
            <w:pPr>
              <w:jc w:val="right"/>
              <w:rPr>
                <w:rFonts w:ascii="Tahoma" w:hAnsi="Tahoma" w:cs="Tahoma"/>
                <w:color w:val="000000"/>
                <w:sz w:val="20"/>
                <w:szCs w:val="20"/>
              </w:rPr>
            </w:pPr>
            <w:r w:rsidRPr="003474D7">
              <w:rPr>
                <w:rFonts w:ascii="Tahoma" w:hAnsi="Tahoma" w:cs="Tahoma"/>
                <w:color w:val="000000"/>
                <w:sz w:val="20"/>
                <w:szCs w:val="20"/>
              </w:rPr>
              <w:t xml:space="preserve">                  (140,300,000)</w:t>
            </w:r>
          </w:p>
        </w:tc>
        <w:tc>
          <w:tcPr>
            <w:tcW w:w="720" w:type="dxa"/>
            <w:tcBorders>
              <w:top w:val="nil"/>
              <w:left w:val="nil"/>
              <w:bottom w:val="nil"/>
              <w:right w:val="nil"/>
            </w:tcBorders>
            <w:shd w:val="clear" w:color="auto" w:fill="auto"/>
            <w:noWrap/>
            <w:vAlign w:val="bottom"/>
            <w:hideMark/>
          </w:tcPr>
          <w:p w14:paraId="0B97F427" w14:textId="77777777" w:rsidR="003D15F1" w:rsidRPr="006A7905" w:rsidRDefault="003E75CB" w:rsidP="00125301">
            <w:pPr>
              <w:jc w:val="both"/>
            </w:pPr>
            <w:r w:rsidRPr="006A7905">
              <w:rPr>
                <w:sz w:val="22"/>
                <w:szCs w:val="22"/>
              </w:rPr>
              <w:t>ccq</w:t>
            </w:r>
          </w:p>
        </w:tc>
      </w:tr>
      <w:tr w:rsidR="0020177A" w:rsidRPr="006A7905" w14:paraId="1637B90C" w14:textId="77777777" w:rsidTr="004D5691">
        <w:trPr>
          <w:trHeight w:val="333"/>
        </w:trPr>
        <w:tc>
          <w:tcPr>
            <w:tcW w:w="4965" w:type="dxa"/>
            <w:tcBorders>
              <w:top w:val="nil"/>
              <w:left w:val="nil"/>
              <w:bottom w:val="nil"/>
              <w:right w:val="nil"/>
            </w:tcBorders>
            <w:shd w:val="clear" w:color="auto" w:fill="auto"/>
            <w:hideMark/>
          </w:tcPr>
          <w:p w14:paraId="56B50638" w14:textId="77777777" w:rsidR="003474D7" w:rsidRDefault="003474D7" w:rsidP="00125301">
            <w:pPr>
              <w:jc w:val="both"/>
              <w:rPr>
                <w:sz w:val="22"/>
                <w:szCs w:val="22"/>
                <w:lang w:val="nl-NL"/>
              </w:rPr>
            </w:pPr>
          </w:p>
          <w:p w14:paraId="0A35593E" w14:textId="748D05E1" w:rsidR="003D15F1" w:rsidRPr="006A7905" w:rsidRDefault="003E75CB" w:rsidP="00125301">
            <w:pPr>
              <w:jc w:val="both"/>
            </w:pPr>
            <w:r w:rsidRPr="006A7905">
              <w:rPr>
                <w:sz w:val="22"/>
                <w:szCs w:val="22"/>
                <w:lang w:val="nl-NL"/>
              </w:rPr>
              <w:t>Tổng số lượng c</w:t>
            </w:r>
            <w:r w:rsidR="006331F6">
              <w:rPr>
                <w:sz w:val="22"/>
                <w:szCs w:val="22"/>
                <w:lang w:val="nl-NL"/>
              </w:rPr>
              <w:t xml:space="preserve">hứng chỉ Quỹ tại ngày </w:t>
            </w:r>
            <w:r w:rsidR="003474D7">
              <w:rPr>
                <w:sz w:val="22"/>
                <w:szCs w:val="22"/>
                <w:lang w:val="nl-NL"/>
              </w:rPr>
              <w:t>31/12/2021</w:t>
            </w:r>
          </w:p>
        </w:tc>
        <w:tc>
          <w:tcPr>
            <w:tcW w:w="1980" w:type="dxa"/>
            <w:tcBorders>
              <w:top w:val="nil"/>
              <w:left w:val="nil"/>
              <w:bottom w:val="nil"/>
              <w:right w:val="nil"/>
            </w:tcBorders>
            <w:shd w:val="clear" w:color="auto" w:fill="auto"/>
            <w:noWrap/>
            <w:vAlign w:val="bottom"/>
            <w:hideMark/>
          </w:tcPr>
          <w:p w14:paraId="3BAD50D4" w14:textId="7BF3E1D3" w:rsidR="003D15F1" w:rsidRPr="003474D7" w:rsidRDefault="003474D7" w:rsidP="003474D7">
            <w:pPr>
              <w:jc w:val="right"/>
              <w:rPr>
                <w:rFonts w:ascii="Tahoma" w:hAnsi="Tahoma" w:cs="Tahoma"/>
                <w:color w:val="000000"/>
                <w:sz w:val="20"/>
                <w:szCs w:val="20"/>
              </w:rPr>
            </w:pPr>
            <w:r w:rsidRPr="003474D7">
              <w:rPr>
                <w:rFonts w:ascii="Tahoma" w:hAnsi="Tahoma" w:cs="Tahoma"/>
                <w:color w:val="000000"/>
                <w:sz w:val="20"/>
                <w:szCs w:val="20"/>
              </w:rPr>
              <w:t xml:space="preserve">                    489,800,000 </w:t>
            </w:r>
          </w:p>
        </w:tc>
        <w:tc>
          <w:tcPr>
            <w:tcW w:w="720" w:type="dxa"/>
            <w:tcBorders>
              <w:top w:val="nil"/>
              <w:left w:val="nil"/>
              <w:bottom w:val="nil"/>
              <w:right w:val="nil"/>
            </w:tcBorders>
            <w:shd w:val="clear" w:color="auto" w:fill="auto"/>
            <w:noWrap/>
            <w:vAlign w:val="bottom"/>
            <w:hideMark/>
          </w:tcPr>
          <w:p w14:paraId="03029C6D" w14:textId="77777777" w:rsidR="00494DE8" w:rsidRPr="006A7905" w:rsidRDefault="003E75CB" w:rsidP="00125301">
            <w:pPr>
              <w:jc w:val="both"/>
            </w:pPr>
            <w:r w:rsidRPr="006A7905">
              <w:rPr>
                <w:sz w:val="22"/>
                <w:szCs w:val="22"/>
              </w:rPr>
              <w:t>ccq</w:t>
            </w:r>
          </w:p>
        </w:tc>
      </w:tr>
    </w:tbl>
    <w:p w14:paraId="2FFDAEAB" w14:textId="77777777" w:rsidR="00A77504" w:rsidRDefault="00A77504" w:rsidP="00A77504">
      <w:pPr>
        <w:pStyle w:val="ListParagraph"/>
        <w:spacing w:after="240" w:line="360" w:lineRule="auto"/>
        <w:ind w:left="0"/>
        <w:jc w:val="both"/>
        <w:rPr>
          <w:rFonts w:ascii="Arial" w:hAnsi="Arial" w:cs="Arial"/>
          <w:b w:val="0"/>
          <w:sz w:val="20"/>
          <w:szCs w:val="20"/>
        </w:rPr>
      </w:pPr>
    </w:p>
    <w:p w14:paraId="0E96EAD3" w14:textId="3D3FBA07" w:rsidR="00A77504" w:rsidRPr="00E73452" w:rsidRDefault="00A77504" w:rsidP="00A77504">
      <w:pPr>
        <w:pStyle w:val="ListParagraph"/>
        <w:spacing w:after="240" w:line="360" w:lineRule="auto"/>
        <w:ind w:left="0"/>
        <w:jc w:val="both"/>
        <w:rPr>
          <w:rFonts w:ascii="Arial" w:hAnsi="Arial" w:cs="Arial"/>
          <w:b w:val="0"/>
          <w:bCs/>
          <w:sz w:val="20"/>
          <w:szCs w:val="20"/>
        </w:rPr>
      </w:pPr>
      <w:r w:rsidRPr="00BC287F">
        <w:rPr>
          <w:rFonts w:ascii="Arial" w:hAnsi="Arial" w:cs="Arial"/>
          <w:b w:val="0"/>
          <w:sz w:val="20"/>
          <w:szCs w:val="20"/>
        </w:rPr>
        <w:t>g) Nội dung thay đổi tại Điều lệ Quỹ trong kỳ báo cáo</w:t>
      </w:r>
      <w:r w:rsidR="00F7410E">
        <w:rPr>
          <w:rFonts w:ascii="Arial" w:hAnsi="Arial" w:cs="Arial"/>
          <w:b w:val="0"/>
          <w:sz w:val="20"/>
          <w:szCs w:val="20"/>
        </w:rPr>
        <w:t xml:space="preserve"> </w:t>
      </w:r>
      <w:r w:rsidRPr="00BC287F">
        <w:rPr>
          <w:rFonts w:ascii="Arial" w:hAnsi="Arial" w:cs="Arial"/>
          <w:b w:val="0"/>
          <w:sz w:val="20"/>
          <w:szCs w:val="20"/>
        </w:rPr>
        <w:t xml:space="preserve">: được đề cập trong Điều lệ được Nghị quyết Đại hội Nhà đầu tư thường niên năm tài chính 2020- </w:t>
      </w:r>
      <w:r>
        <w:rPr>
          <w:rFonts w:ascii="Arial" w:hAnsi="Arial" w:cs="Arial"/>
          <w:b w:val="0"/>
          <w:sz w:val="20"/>
          <w:szCs w:val="20"/>
        </w:rPr>
        <w:t xml:space="preserve">triệu tập </w:t>
      </w:r>
      <w:r w:rsidRPr="00BC287F">
        <w:rPr>
          <w:rFonts w:ascii="Arial" w:hAnsi="Arial" w:cs="Arial"/>
          <w:b w:val="0"/>
          <w:sz w:val="20"/>
          <w:szCs w:val="20"/>
        </w:rPr>
        <w:t xml:space="preserve">Lần 2 của Quỹ </w:t>
      </w:r>
      <w:r>
        <w:rPr>
          <w:rFonts w:ascii="Arial" w:hAnsi="Arial" w:cs="Arial"/>
          <w:b w:val="0"/>
          <w:sz w:val="20"/>
          <w:szCs w:val="20"/>
        </w:rPr>
        <w:t>ETF DCVFMVN DIAMOND</w:t>
      </w:r>
      <w:r w:rsidRPr="00BC287F">
        <w:rPr>
          <w:rFonts w:ascii="Arial" w:hAnsi="Arial" w:cs="Arial"/>
          <w:b w:val="0"/>
          <w:sz w:val="20"/>
          <w:szCs w:val="20"/>
        </w:rPr>
        <w:t xml:space="preserve"> (tên cũ</w:t>
      </w:r>
      <w:r w:rsidR="00F7410E">
        <w:rPr>
          <w:rFonts w:ascii="Arial" w:hAnsi="Arial" w:cs="Arial"/>
          <w:b w:val="0"/>
          <w:sz w:val="20"/>
          <w:szCs w:val="20"/>
        </w:rPr>
        <w:t xml:space="preserve"> </w:t>
      </w:r>
      <w:r w:rsidRPr="00BC287F">
        <w:rPr>
          <w:rFonts w:ascii="Arial" w:hAnsi="Arial" w:cs="Arial"/>
          <w:b w:val="0"/>
          <w:sz w:val="20"/>
          <w:szCs w:val="20"/>
        </w:rPr>
        <w:t xml:space="preserve">: Quỹ </w:t>
      </w:r>
      <w:r>
        <w:rPr>
          <w:rFonts w:ascii="Arial" w:hAnsi="Arial" w:cs="Arial"/>
          <w:b w:val="0"/>
          <w:sz w:val="20"/>
          <w:szCs w:val="20"/>
        </w:rPr>
        <w:t>ETF VFMVN DIAMOND</w:t>
      </w:r>
      <w:r w:rsidRPr="00BC287F">
        <w:rPr>
          <w:rFonts w:ascii="Arial" w:hAnsi="Arial" w:cs="Arial"/>
          <w:b w:val="0"/>
          <w:sz w:val="20"/>
          <w:szCs w:val="20"/>
        </w:rPr>
        <w:t>) ngày 2</w:t>
      </w:r>
      <w:r>
        <w:rPr>
          <w:rFonts w:ascii="Arial" w:hAnsi="Arial" w:cs="Arial"/>
          <w:b w:val="0"/>
          <w:sz w:val="20"/>
          <w:szCs w:val="20"/>
        </w:rPr>
        <w:t>7</w:t>
      </w:r>
      <w:r w:rsidRPr="00BC287F">
        <w:rPr>
          <w:rFonts w:ascii="Arial" w:hAnsi="Arial" w:cs="Arial"/>
          <w:b w:val="0"/>
          <w:sz w:val="20"/>
          <w:szCs w:val="20"/>
        </w:rPr>
        <w:t>/04/2021 (chi tiết theo file đính kèm</w:t>
      </w:r>
      <w:r w:rsidRPr="00E73452">
        <w:rPr>
          <w:rFonts w:ascii="Arial" w:hAnsi="Arial" w:cs="Arial"/>
          <w:b w:val="0"/>
          <w:bCs/>
          <w:sz w:val="20"/>
          <w:szCs w:val="20"/>
        </w:rPr>
        <w:t>).</w:t>
      </w:r>
    </w:p>
    <w:p w14:paraId="4EBB6343" w14:textId="4E00CC11" w:rsidR="00A77504" w:rsidRDefault="00A77504" w:rsidP="00A77504">
      <w:pPr>
        <w:pStyle w:val="ListParagraph"/>
        <w:spacing w:after="240" w:line="360" w:lineRule="auto"/>
        <w:ind w:left="0"/>
        <w:jc w:val="both"/>
      </w:pPr>
      <w:r>
        <w:object w:dxaOrig="1543" w:dyaOrig="991" w14:anchorId="2DE1C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35pt" o:ole="">
            <v:imagedata r:id="rId8" o:title=""/>
          </v:shape>
          <o:OLEObject Type="Embed" ProgID="AcroExch.Document.DC" ShapeID="_x0000_i1025" DrawAspect="Icon" ObjectID="_1708497537" r:id="rId9"/>
        </w:object>
      </w:r>
    </w:p>
    <w:p w14:paraId="746C9FC6" w14:textId="77777777" w:rsidR="00696EBE" w:rsidRPr="00057E06" w:rsidRDefault="00696EBE" w:rsidP="00696EBE">
      <w:r>
        <w:t xml:space="preserve">Thông tin này đã được công bố trên trang thông tin điện tử của quỹ/công ty quản lý quỹ tại đường dẫn </w:t>
      </w:r>
      <w:hyperlink r:id="rId10" w:history="1">
        <w:r w:rsidRPr="00057E06">
          <w:rPr>
            <w:rStyle w:val="Hyperlink"/>
            <w:color w:val="auto"/>
            <w:u w:val="none"/>
          </w:rPr>
          <w:t>ĐIỀU LỆ QUỸ ETF VFMVN DIAMOND NĂM 2021 (FUEVFVND) được thông qua tại Đại hội Nhà đầu tư thường niên năm tài chính 2020 tổ chức lần 2 ngày 27/04/2021 (dragoncapital.com.vn)</w:t>
        </w:r>
      </w:hyperlink>
    </w:p>
    <w:p w14:paraId="0FA182FE" w14:textId="77777777" w:rsidR="00696EBE" w:rsidRPr="00057E06" w:rsidRDefault="00696EBE" w:rsidP="00A77504">
      <w:pPr>
        <w:pStyle w:val="ListParagraph"/>
        <w:spacing w:after="240" w:line="360" w:lineRule="auto"/>
        <w:ind w:left="0"/>
        <w:jc w:val="both"/>
        <w:rPr>
          <w:rFonts w:ascii="Arial" w:hAnsi="Arial" w:cs="Arial"/>
          <w:b w:val="0"/>
          <w:bCs/>
          <w:sz w:val="20"/>
          <w:szCs w:val="20"/>
        </w:rPr>
      </w:pPr>
    </w:p>
    <w:p w14:paraId="05DBED8A" w14:textId="6D85EDE7" w:rsidR="00A77504" w:rsidRDefault="00A77504" w:rsidP="00A77504">
      <w:pPr>
        <w:pStyle w:val="ListParagraph"/>
        <w:spacing w:after="240" w:line="360" w:lineRule="auto"/>
        <w:ind w:left="0"/>
        <w:jc w:val="both"/>
        <w:rPr>
          <w:rFonts w:ascii="Arial" w:hAnsi="Arial" w:cs="Arial"/>
          <w:b w:val="0"/>
          <w:bCs/>
          <w:sz w:val="20"/>
          <w:szCs w:val="20"/>
        </w:rPr>
      </w:pPr>
      <w:r w:rsidRPr="00E73452">
        <w:rPr>
          <w:rFonts w:ascii="Arial" w:hAnsi="Arial" w:cs="Arial"/>
          <w:b w:val="0"/>
          <w:bCs/>
          <w:sz w:val="20"/>
          <w:szCs w:val="20"/>
        </w:rPr>
        <w:t>h) Nội dung Nghị quyết Đại hội nhà đầu tư trong kỳ báo cáo</w:t>
      </w:r>
      <w:r w:rsidR="00F7410E">
        <w:rPr>
          <w:rFonts w:ascii="Arial" w:hAnsi="Arial" w:cs="Arial"/>
          <w:b w:val="0"/>
          <w:bCs/>
          <w:sz w:val="20"/>
          <w:szCs w:val="20"/>
        </w:rPr>
        <w:t xml:space="preserve"> </w:t>
      </w:r>
      <w:r w:rsidRPr="00E73452">
        <w:rPr>
          <w:rFonts w:ascii="Arial" w:hAnsi="Arial" w:cs="Arial"/>
          <w:b w:val="0"/>
          <w:bCs/>
          <w:sz w:val="20"/>
          <w:szCs w:val="20"/>
        </w:rPr>
        <w:t xml:space="preserve">: </w:t>
      </w:r>
      <w:r w:rsidRPr="00BC287F">
        <w:rPr>
          <w:rFonts w:ascii="Arial" w:hAnsi="Arial" w:cs="Arial"/>
          <w:b w:val="0"/>
          <w:sz w:val="20"/>
          <w:szCs w:val="20"/>
        </w:rPr>
        <w:t xml:space="preserve">Nghị quyết Đại hội Nhà đầu tư thường niên năm tài chính 2020- </w:t>
      </w:r>
      <w:r>
        <w:rPr>
          <w:rFonts w:ascii="Arial" w:hAnsi="Arial" w:cs="Arial"/>
          <w:b w:val="0"/>
          <w:sz w:val="20"/>
          <w:szCs w:val="20"/>
        </w:rPr>
        <w:t xml:space="preserve">triệu tập </w:t>
      </w:r>
      <w:r w:rsidRPr="00BC287F">
        <w:rPr>
          <w:rFonts w:ascii="Arial" w:hAnsi="Arial" w:cs="Arial"/>
          <w:b w:val="0"/>
          <w:sz w:val="20"/>
          <w:szCs w:val="20"/>
        </w:rPr>
        <w:t xml:space="preserve">Lần 2 của Quỹ </w:t>
      </w:r>
      <w:r>
        <w:rPr>
          <w:rFonts w:ascii="Arial" w:hAnsi="Arial" w:cs="Arial"/>
          <w:b w:val="0"/>
          <w:sz w:val="20"/>
          <w:szCs w:val="20"/>
        </w:rPr>
        <w:t>ETF DCVFMVN DIAMOND</w:t>
      </w:r>
      <w:r w:rsidRPr="00BC287F">
        <w:rPr>
          <w:rFonts w:ascii="Arial" w:hAnsi="Arial" w:cs="Arial"/>
          <w:b w:val="0"/>
          <w:sz w:val="20"/>
          <w:szCs w:val="20"/>
        </w:rPr>
        <w:t xml:space="preserve"> (tên cũ: Quỹ </w:t>
      </w:r>
      <w:r>
        <w:rPr>
          <w:rFonts w:ascii="Arial" w:hAnsi="Arial" w:cs="Arial"/>
          <w:b w:val="0"/>
          <w:sz w:val="20"/>
          <w:szCs w:val="20"/>
        </w:rPr>
        <w:t>ETF VFMVN DIAMOND</w:t>
      </w:r>
      <w:r w:rsidRPr="00BC287F">
        <w:rPr>
          <w:rFonts w:ascii="Arial" w:hAnsi="Arial" w:cs="Arial"/>
          <w:b w:val="0"/>
          <w:sz w:val="20"/>
          <w:szCs w:val="20"/>
        </w:rPr>
        <w:t>) ngày 2</w:t>
      </w:r>
      <w:r>
        <w:rPr>
          <w:rFonts w:ascii="Arial" w:hAnsi="Arial" w:cs="Arial"/>
          <w:b w:val="0"/>
          <w:sz w:val="20"/>
          <w:szCs w:val="20"/>
        </w:rPr>
        <w:t>7</w:t>
      </w:r>
      <w:r w:rsidRPr="00BC287F">
        <w:rPr>
          <w:rFonts w:ascii="Arial" w:hAnsi="Arial" w:cs="Arial"/>
          <w:b w:val="0"/>
          <w:sz w:val="20"/>
          <w:szCs w:val="20"/>
        </w:rPr>
        <w:t xml:space="preserve">/04/2021 </w:t>
      </w:r>
      <w:r w:rsidRPr="00E73452">
        <w:rPr>
          <w:rFonts w:ascii="Arial" w:hAnsi="Arial" w:cs="Arial"/>
          <w:b w:val="0"/>
          <w:bCs/>
          <w:sz w:val="20"/>
          <w:szCs w:val="20"/>
        </w:rPr>
        <w:t>đã thông qua nội dung kết quả hoạt động của Quỹ năm 2020, ngân sách, kế hoạch hoạt động năm 2021, những thay đổi về điều lệ quỹ phù hợp với pháp luật…(chi tiết theo file đính kèm)</w:t>
      </w:r>
    </w:p>
    <w:p w14:paraId="613485B2" w14:textId="18EB35B4" w:rsidR="00A77504" w:rsidRDefault="00A77504" w:rsidP="00A77504">
      <w:pPr>
        <w:pStyle w:val="ListParagraph"/>
        <w:spacing w:after="240" w:line="360" w:lineRule="auto"/>
        <w:ind w:left="0"/>
        <w:jc w:val="both"/>
      </w:pPr>
      <w:r>
        <w:object w:dxaOrig="1543" w:dyaOrig="991" w14:anchorId="4959A189">
          <v:shape id="_x0000_i1026" type="#_x0000_t75" style="width:77.65pt;height:49.35pt" o:ole="">
            <v:imagedata r:id="rId11" o:title=""/>
          </v:shape>
          <o:OLEObject Type="Embed" ProgID="AcroExch.Document.DC" ShapeID="_x0000_i1026" DrawAspect="Icon" ObjectID="_1708497538" r:id="rId12"/>
        </w:object>
      </w:r>
    </w:p>
    <w:p w14:paraId="0D8E9DBE" w14:textId="77777777" w:rsidR="00696EBE" w:rsidRPr="00057E06" w:rsidRDefault="00B065DF" w:rsidP="00696EBE">
      <w:hyperlink r:id="rId13" w:history="1">
        <w:r w:rsidR="00696EBE" w:rsidRPr="00057E06">
          <w:rPr>
            <w:rStyle w:val="Hyperlink"/>
            <w:color w:val="auto"/>
            <w:u w:val="none"/>
          </w:rPr>
          <w:t>Thông tin này đã được công bố trên trang thông tin điện tử của quỹ/công ty quản lý quỹ tại đường dẫn Quỹ ETF VFMVN DIAMOND (FUEVFVND)- Biên bản &amp; Nghị quyết Đại hội Nhà đầu tư thường niên năm tài chính 2020 tổ chức lần 2 (ngày 27/04/2021) (dragoncapital.com.vn)</w:t>
        </w:r>
      </w:hyperlink>
    </w:p>
    <w:p w14:paraId="12780612" w14:textId="77777777" w:rsidR="00696EBE" w:rsidRDefault="00696EBE" w:rsidP="00A77504">
      <w:pPr>
        <w:pStyle w:val="ListParagraph"/>
        <w:spacing w:after="240" w:line="360" w:lineRule="auto"/>
        <w:ind w:left="0"/>
        <w:jc w:val="both"/>
        <w:rPr>
          <w:rFonts w:ascii="Arial" w:hAnsi="Arial" w:cs="Arial"/>
          <w:bCs/>
          <w:sz w:val="20"/>
          <w:szCs w:val="20"/>
        </w:rPr>
      </w:pPr>
    </w:p>
    <w:p w14:paraId="112FE6D3" w14:textId="77777777" w:rsidR="00F051E4" w:rsidRDefault="002C460F" w:rsidP="00696EBE">
      <w:pPr>
        <w:pStyle w:val="ListParagraph"/>
        <w:tabs>
          <w:tab w:val="left" w:pos="270"/>
          <w:tab w:val="left" w:pos="1134"/>
        </w:tabs>
        <w:autoSpaceDE w:val="0"/>
        <w:autoSpaceDN w:val="0"/>
        <w:adjustRightInd w:val="0"/>
        <w:spacing w:before="120" w:after="100" w:afterAutospacing="1" w:line="360" w:lineRule="auto"/>
        <w:ind w:left="0"/>
        <w:jc w:val="both"/>
        <w:rPr>
          <w:b w:val="0"/>
          <w:bCs/>
          <w:lang w:val="sv-SE"/>
        </w:rPr>
      </w:pPr>
      <w:r w:rsidRPr="00057E06">
        <w:rPr>
          <w:b w:val="0"/>
          <w:sz w:val="22"/>
          <w:szCs w:val="22"/>
          <w:lang w:val="sv-SE"/>
        </w:rPr>
        <w:t>i)</w:t>
      </w:r>
      <w:r w:rsidR="00B04C91" w:rsidRPr="00057E06">
        <w:rPr>
          <w:b w:val="0"/>
          <w:sz w:val="22"/>
          <w:szCs w:val="22"/>
          <w:lang w:val="sv-SE"/>
        </w:rPr>
        <w:t xml:space="preserve">Ý kiến nhận xét của Ngân hàng giám sát về các nội dung quy định tại Điều </w:t>
      </w:r>
      <w:r w:rsidR="006121A1" w:rsidRPr="00057E06">
        <w:rPr>
          <w:b w:val="0"/>
          <w:sz w:val="22"/>
          <w:szCs w:val="22"/>
          <w:lang w:val="sv-SE"/>
        </w:rPr>
        <w:t>24</w:t>
      </w:r>
      <w:r w:rsidR="00B04C91" w:rsidRPr="00057E06">
        <w:rPr>
          <w:b w:val="0"/>
          <w:sz w:val="22"/>
          <w:szCs w:val="22"/>
          <w:lang w:val="sv-SE"/>
        </w:rPr>
        <w:t xml:space="preserve"> Thông tư hướng </w:t>
      </w:r>
      <w:r w:rsidR="00F85383" w:rsidRPr="00057E06">
        <w:rPr>
          <w:b w:val="0"/>
          <w:sz w:val="22"/>
          <w:szCs w:val="22"/>
          <w:lang w:val="sv-SE"/>
        </w:rPr>
        <w:t xml:space="preserve">dẫn thành lập và quản lý quỹ </w:t>
      </w:r>
      <w:r w:rsidR="006A67C4" w:rsidRPr="00057E06">
        <w:rPr>
          <w:b w:val="0"/>
          <w:sz w:val="22"/>
          <w:szCs w:val="22"/>
          <w:lang w:val="sv-SE"/>
        </w:rPr>
        <w:t>ETF</w:t>
      </w:r>
      <w:r w:rsidR="004D5691" w:rsidRPr="00057E06">
        <w:rPr>
          <w:b w:val="0"/>
          <w:sz w:val="22"/>
          <w:szCs w:val="22"/>
          <w:lang w:val="sv-SE"/>
        </w:rPr>
        <w:t>:</w:t>
      </w:r>
      <w:r w:rsidR="007126B7" w:rsidRPr="00057E06">
        <w:rPr>
          <w:b w:val="0"/>
          <w:sz w:val="22"/>
          <w:szCs w:val="22"/>
          <w:lang w:val="sv-SE"/>
        </w:rPr>
        <w:t xml:space="preserve"> </w:t>
      </w:r>
      <w:r w:rsidR="00696EBE" w:rsidRPr="00057E06">
        <w:rPr>
          <w:b w:val="0"/>
          <w:bCs/>
          <w:lang w:val="sv-SE"/>
        </w:rPr>
        <w:t>Công ty quản lý quỹ đã đáp ứng đúng các quy định tại Điều 79 Thông tư 98/2020/TT-BTC hướng dẫn hoạt động và quản lý quỹ đầu tư chứng khoán</w:t>
      </w:r>
      <w:r w:rsidR="00F051E4">
        <w:rPr>
          <w:b w:val="0"/>
          <w:bCs/>
          <w:lang w:val="sv-SE"/>
        </w:rPr>
        <w:t xml:space="preserve"> </w:t>
      </w:r>
    </w:p>
    <w:p w14:paraId="57487BB2" w14:textId="00542F76" w:rsidR="00B04C91" w:rsidRDefault="00057E06" w:rsidP="00125301">
      <w:pPr>
        <w:pStyle w:val="ListParagraph"/>
        <w:tabs>
          <w:tab w:val="left" w:pos="270"/>
          <w:tab w:val="left" w:pos="1134"/>
        </w:tabs>
        <w:spacing w:after="120" w:line="360" w:lineRule="auto"/>
        <w:ind w:left="0"/>
        <w:jc w:val="both"/>
        <w:rPr>
          <w:b w:val="0"/>
          <w:sz w:val="22"/>
          <w:szCs w:val="22"/>
          <w:lang w:val="sv-SE"/>
        </w:rPr>
      </w:pPr>
      <w:r>
        <w:rPr>
          <w:b w:val="0"/>
          <w:sz w:val="22"/>
          <w:szCs w:val="22"/>
          <w:lang w:val="sv-SE"/>
        </w:rPr>
        <w:t>j</w:t>
      </w:r>
      <w:r w:rsidR="000270E0">
        <w:rPr>
          <w:b w:val="0"/>
          <w:sz w:val="22"/>
          <w:szCs w:val="22"/>
          <w:lang w:val="sv-SE"/>
        </w:rPr>
        <w:t xml:space="preserve">) </w:t>
      </w:r>
      <w:r w:rsidR="00B04C91" w:rsidRPr="006A7905">
        <w:rPr>
          <w:b w:val="0"/>
          <w:sz w:val="22"/>
          <w:szCs w:val="22"/>
          <w:lang w:val="sv-SE"/>
        </w:rPr>
        <w:t xml:space="preserve">Thông tin về danh mục đầu tư và giá trị tài sản ròng của quỹ tại thời điểm </w:t>
      </w:r>
      <w:r w:rsidR="007E4DFF">
        <w:rPr>
          <w:b w:val="0"/>
          <w:sz w:val="22"/>
          <w:szCs w:val="22"/>
          <w:lang w:val="sv-SE"/>
        </w:rPr>
        <w:t>31/12</w:t>
      </w:r>
      <w:r w:rsidR="00F85383" w:rsidRPr="006A7905">
        <w:rPr>
          <w:b w:val="0"/>
          <w:sz w:val="22"/>
          <w:szCs w:val="22"/>
          <w:lang w:val="sv-SE"/>
        </w:rPr>
        <w:t xml:space="preserve"> của 3 năm gần nhất</w:t>
      </w:r>
      <w:r w:rsidR="00B04C91" w:rsidRPr="006A7905">
        <w:rPr>
          <w:b w:val="0"/>
          <w:sz w:val="22"/>
          <w:szCs w:val="22"/>
          <w:lang w:val="sv-SE"/>
        </w:rPr>
        <w:t>:</w:t>
      </w:r>
      <w:r w:rsidR="00F85383" w:rsidRPr="006A7905">
        <w:rPr>
          <w:b w:val="0"/>
          <w:sz w:val="22"/>
          <w:szCs w:val="22"/>
          <w:lang w:val="sv-SE"/>
        </w:rPr>
        <w:t xml:space="preserve"> Quỹ được Ủy Ban Chứng Khoán nhà nước cấp giấy chứng nhận lập quỹ vào ngày </w:t>
      </w:r>
      <w:r w:rsidR="00A96375">
        <w:rPr>
          <w:b w:val="0"/>
          <w:sz w:val="22"/>
          <w:szCs w:val="22"/>
          <w:lang w:val="sv-SE"/>
        </w:rPr>
        <w:t>22/04/2020</w:t>
      </w:r>
      <w:r w:rsidR="00043971" w:rsidRPr="006A7905">
        <w:rPr>
          <w:b w:val="0"/>
          <w:sz w:val="22"/>
          <w:szCs w:val="22"/>
          <w:lang w:val="sv-SE"/>
        </w:rPr>
        <w:t xml:space="preserve"> theo giấy chứng nhận số </w:t>
      </w:r>
      <w:r w:rsidR="00A96375">
        <w:rPr>
          <w:b w:val="0"/>
          <w:sz w:val="22"/>
          <w:szCs w:val="22"/>
          <w:lang w:val="sv-SE"/>
        </w:rPr>
        <w:t>43</w:t>
      </w:r>
      <w:r w:rsidR="00F85383" w:rsidRPr="006A7905">
        <w:rPr>
          <w:b w:val="0"/>
          <w:sz w:val="22"/>
          <w:szCs w:val="22"/>
          <w:lang w:val="sv-SE"/>
        </w:rPr>
        <w:t>/GCN-UBCK</w:t>
      </w:r>
      <w:r w:rsidR="00043971" w:rsidRPr="006A7905">
        <w:rPr>
          <w:b w:val="0"/>
          <w:sz w:val="22"/>
          <w:szCs w:val="22"/>
          <w:lang w:val="sv-SE"/>
        </w:rPr>
        <w:t>.</w:t>
      </w:r>
    </w:p>
    <w:p w14:paraId="38AD7797" w14:textId="2034BC6D" w:rsidR="00F051E4" w:rsidRPr="00F051E4" w:rsidRDefault="00F051E4" w:rsidP="00125301">
      <w:pPr>
        <w:pStyle w:val="ListParagraph"/>
        <w:numPr>
          <w:ilvl w:val="0"/>
          <w:numId w:val="1"/>
        </w:numPr>
        <w:tabs>
          <w:tab w:val="left" w:pos="270"/>
          <w:tab w:val="left" w:pos="1134"/>
        </w:tabs>
        <w:spacing w:after="120" w:line="360" w:lineRule="auto"/>
        <w:ind w:left="0" w:firstLine="0"/>
        <w:jc w:val="both"/>
        <w:rPr>
          <w:sz w:val="22"/>
          <w:szCs w:val="22"/>
          <w:lang w:val="sv-SE"/>
        </w:rPr>
      </w:pPr>
      <w:r w:rsidRPr="00125301">
        <w:rPr>
          <w:sz w:val="22"/>
          <w:szCs w:val="22"/>
          <w:lang w:val="sv-SE"/>
        </w:rPr>
        <w:t>Báo cáo về kết quả hoạt động của quỹ</w:t>
      </w:r>
    </w:p>
    <w:p w14:paraId="78E73A53" w14:textId="1645F4E7" w:rsidR="00D14BF5" w:rsidRPr="005B7597" w:rsidRDefault="00B04C91" w:rsidP="000F6BC1">
      <w:pPr>
        <w:pStyle w:val="ListParagraph"/>
        <w:numPr>
          <w:ilvl w:val="0"/>
          <w:numId w:val="4"/>
        </w:numPr>
        <w:tabs>
          <w:tab w:val="left" w:pos="270"/>
          <w:tab w:val="left" w:pos="1134"/>
        </w:tabs>
        <w:spacing w:after="120" w:line="360" w:lineRule="auto"/>
        <w:ind w:left="0" w:firstLine="0"/>
        <w:jc w:val="both"/>
        <w:rPr>
          <w:b w:val="0"/>
          <w:sz w:val="22"/>
          <w:szCs w:val="22"/>
          <w:lang w:val="sv-SE"/>
        </w:rPr>
      </w:pPr>
      <w:r w:rsidRPr="006A7905">
        <w:rPr>
          <w:b w:val="0"/>
          <w:sz w:val="22"/>
          <w:szCs w:val="22"/>
          <w:lang w:val="sv-SE"/>
        </w:rPr>
        <w:t>Danh mục đầu tư của quỹ phân bố theo ngành, lĩnh vực và loại sản phẩm (cổ phiếu, trái phiếu…) (</w:t>
      </w:r>
      <w:r w:rsidRPr="006A7905">
        <w:rPr>
          <w:b w:val="0"/>
          <w:i/>
          <w:sz w:val="22"/>
          <w:szCs w:val="22"/>
          <w:lang w:val="sv-SE"/>
        </w:rPr>
        <w:t>không nêu chi tiết cả danh mục</w:t>
      </w:r>
      <w:r w:rsidRPr="006A7905">
        <w:rPr>
          <w:b w:val="0"/>
          <w:sz w:val="22"/>
          <w:szCs w:val="22"/>
          <w:lang w:val="sv-SE"/>
        </w:rPr>
        <w:t xml:space="preserve"> </w:t>
      </w:r>
      <w:r w:rsidRPr="006A7905">
        <w:rPr>
          <w:b w:val="0"/>
          <w:i/>
          <w:sz w:val="22"/>
          <w:szCs w:val="22"/>
          <w:lang w:val="sv-SE"/>
        </w:rPr>
        <w:t>theo mã chứng khoán</w:t>
      </w:r>
      <w:r w:rsidRPr="006A7905">
        <w:rPr>
          <w:b w:val="0"/>
          <w:sz w:val="22"/>
          <w:szCs w:val="22"/>
          <w:lang w:val="sv-SE"/>
        </w:rPr>
        <w:t>);</w:t>
      </w:r>
    </w:p>
    <w:p w14:paraId="59B578C3" w14:textId="77777777" w:rsidR="008F5179" w:rsidRPr="006A7905" w:rsidRDefault="008F5179" w:rsidP="00125301">
      <w:pPr>
        <w:spacing w:after="120" w:line="360" w:lineRule="auto"/>
        <w:jc w:val="both"/>
        <w:rPr>
          <w:sz w:val="22"/>
          <w:szCs w:val="22"/>
          <w:lang w:val="sv-SE"/>
        </w:rPr>
      </w:pPr>
      <w:r w:rsidRPr="006A7905">
        <w:rPr>
          <w:sz w:val="22"/>
          <w:szCs w:val="22"/>
          <w:lang w:val="sv-SE"/>
        </w:rPr>
        <w:t xml:space="preserve">Danh mục đầu tư được phân bổ theo tài sản như sau : </w:t>
      </w:r>
    </w:p>
    <w:tbl>
      <w:tblPr>
        <w:tblW w:w="9900" w:type="dxa"/>
        <w:tblLook w:val="04A0" w:firstRow="1" w:lastRow="0" w:firstColumn="1" w:lastColumn="0" w:noHBand="0" w:noVBand="1"/>
      </w:tblPr>
      <w:tblGrid>
        <w:gridCol w:w="2526"/>
        <w:gridCol w:w="2526"/>
        <w:gridCol w:w="2526"/>
        <w:gridCol w:w="2322"/>
      </w:tblGrid>
      <w:tr w:rsidR="00BC6D84" w:rsidRPr="0025240B" w14:paraId="60BCBCA6" w14:textId="77777777" w:rsidTr="00CC41B5">
        <w:trPr>
          <w:trHeight w:val="289"/>
        </w:trPr>
        <w:tc>
          <w:tcPr>
            <w:tcW w:w="2526" w:type="dxa"/>
            <w:tcBorders>
              <w:top w:val="nil"/>
              <w:left w:val="nil"/>
              <w:bottom w:val="nil"/>
              <w:right w:val="nil"/>
            </w:tcBorders>
            <w:shd w:val="clear" w:color="auto" w:fill="auto"/>
            <w:vAlign w:val="center"/>
            <w:hideMark/>
          </w:tcPr>
          <w:p w14:paraId="0084C136" w14:textId="77777777" w:rsidR="00BC6D84" w:rsidRPr="0025240B" w:rsidRDefault="00BC6D84" w:rsidP="00BC6D84">
            <w:pPr>
              <w:jc w:val="center"/>
              <w:rPr>
                <w:b/>
                <w:bCs/>
                <w:color w:val="000000"/>
                <w:sz w:val="22"/>
                <w:szCs w:val="22"/>
              </w:rPr>
            </w:pPr>
            <w:r w:rsidRPr="0025240B">
              <w:rPr>
                <w:b/>
                <w:bCs/>
                <w:color w:val="000000"/>
                <w:sz w:val="22"/>
                <w:szCs w:val="22"/>
              </w:rPr>
              <w:t>Cơ cấu tài sản quỹ</w:t>
            </w:r>
          </w:p>
        </w:tc>
        <w:tc>
          <w:tcPr>
            <w:tcW w:w="2526" w:type="dxa"/>
            <w:tcBorders>
              <w:top w:val="nil"/>
              <w:left w:val="nil"/>
              <w:bottom w:val="nil"/>
              <w:right w:val="nil"/>
            </w:tcBorders>
            <w:shd w:val="clear" w:color="auto" w:fill="auto"/>
            <w:vAlign w:val="center"/>
            <w:hideMark/>
          </w:tcPr>
          <w:p w14:paraId="7FF4E6D1" w14:textId="7D79AADF" w:rsidR="00BC6D84" w:rsidRPr="0025240B" w:rsidRDefault="00BC6D84" w:rsidP="00BC6D84">
            <w:pPr>
              <w:jc w:val="right"/>
              <w:rPr>
                <w:b/>
                <w:bCs/>
                <w:color w:val="000000"/>
                <w:sz w:val="22"/>
                <w:szCs w:val="22"/>
              </w:rPr>
            </w:pPr>
            <w:r>
              <w:rPr>
                <w:b/>
                <w:bCs/>
                <w:color w:val="000000"/>
                <w:sz w:val="22"/>
                <w:szCs w:val="22"/>
              </w:rPr>
              <w:t>31-12-2021</w:t>
            </w:r>
          </w:p>
        </w:tc>
        <w:tc>
          <w:tcPr>
            <w:tcW w:w="2526" w:type="dxa"/>
            <w:tcBorders>
              <w:top w:val="nil"/>
              <w:left w:val="nil"/>
              <w:bottom w:val="nil"/>
              <w:right w:val="nil"/>
            </w:tcBorders>
            <w:shd w:val="clear" w:color="auto" w:fill="auto"/>
            <w:vAlign w:val="center"/>
          </w:tcPr>
          <w:p w14:paraId="7147D496" w14:textId="4C5D977A" w:rsidR="00BC6D84" w:rsidRPr="0025240B" w:rsidRDefault="00BC6D84" w:rsidP="00BC6D84">
            <w:pPr>
              <w:jc w:val="right"/>
              <w:rPr>
                <w:b/>
                <w:bCs/>
                <w:color w:val="000000"/>
                <w:sz w:val="22"/>
                <w:szCs w:val="22"/>
              </w:rPr>
            </w:pPr>
            <w:r>
              <w:rPr>
                <w:b/>
                <w:bCs/>
                <w:color w:val="000000"/>
                <w:sz w:val="22"/>
                <w:szCs w:val="22"/>
              </w:rPr>
              <w:t>31-12-2020</w:t>
            </w:r>
          </w:p>
        </w:tc>
        <w:tc>
          <w:tcPr>
            <w:tcW w:w="2322" w:type="dxa"/>
            <w:tcBorders>
              <w:top w:val="nil"/>
              <w:left w:val="nil"/>
              <w:bottom w:val="nil"/>
              <w:right w:val="nil"/>
            </w:tcBorders>
            <w:shd w:val="clear" w:color="auto" w:fill="auto"/>
            <w:vAlign w:val="center"/>
          </w:tcPr>
          <w:p w14:paraId="6BB38330" w14:textId="07682A96" w:rsidR="00BC6D84" w:rsidRPr="0025240B" w:rsidRDefault="00BC6D84" w:rsidP="00BC6D84">
            <w:pPr>
              <w:jc w:val="right"/>
              <w:rPr>
                <w:b/>
                <w:bCs/>
                <w:color w:val="000000"/>
                <w:sz w:val="22"/>
                <w:szCs w:val="22"/>
              </w:rPr>
            </w:pPr>
          </w:p>
        </w:tc>
      </w:tr>
      <w:tr w:rsidR="00BC6D84" w:rsidRPr="0025240B" w14:paraId="59A92B2C" w14:textId="77777777" w:rsidTr="00CC41B5">
        <w:trPr>
          <w:trHeight w:val="289"/>
        </w:trPr>
        <w:tc>
          <w:tcPr>
            <w:tcW w:w="2526" w:type="dxa"/>
            <w:tcBorders>
              <w:top w:val="nil"/>
              <w:left w:val="nil"/>
              <w:bottom w:val="nil"/>
              <w:right w:val="nil"/>
            </w:tcBorders>
            <w:shd w:val="clear" w:color="auto" w:fill="auto"/>
            <w:vAlign w:val="center"/>
            <w:hideMark/>
          </w:tcPr>
          <w:p w14:paraId="439E2204" w14:textId="77777777" w:rsidR="00BC6D84" w:rsidRPr="0025240B" w:rsidRDefault="00BC6D84" w:rsidP="00BC6D84">
            <w:pPr>
              <w:jc w:val="right"/>
              <w:rPr>
                <w:b/>
                <w:bCs/>
                <w:color w:val="000000"/>
                <w:sz w:val="22"/>
                <w:szCs w:val="22"/>
              </w:rPr>
            </w:pPr>
          </w:p>
        </w:tc>
        <w:tc>
          <w:tcPr>
            <w:tcW w:w="2526" w:type="dxa"/>
            <w:tcBorders>
              <w:top w:val="nil"/>
              <w:left w:val="nil"/>
              <w:bottom w:val="nil"/>
              <w:right w:val="nil"/>
            </w:tcBorders>
            <w:shd w:val="clear" w:color="auto" w:fill="auto"/>
            <w:vAlign w:val="center"/>
            <w:hideMark/>
          </w:tcPr>
          <w:p w14:paraId="248BDB02" w14:textId="77777777" w:rsidR="00BC6D84" w:rsidRPr="0025240B" w:rsidRDefault="00BC6D84" w:rsidP="00BC6D84">
            <w:pPr>
              <w:jc w:val="both"/>
              <w:rPr>
                <w:sz w:val="20"/>
                <w:szCs w:val="20"/>
              </w:rPr>
            </w:pPr>
          </w:p>
        </w:tc>
        <w:tc>
          <w:tcPr>
            <w:tcW w:w="2526" w:type="dxa"/>
            <w:tcBorders>
              <w:top w:val="nil"/>
              <w:left w:val="nil"/>
              <w:bottom w:val="nil"/>
              <w:right w:val="nil"/>
            </w:tcBorders>
            <w:shd w:val="clear" w:color="auto" w:fill="auto"/>
            <w:vAlign w:val="center"/>
            <w:hideMark/>
          </w:tcPr>
          <w:p w14:paraId="245D9041" w14:textId="77777777" w:rsidR="00BC6D84" w:rsidRPr="0025240B" w:rsidRDefault="00BC6D84" w:rsidP="00BC6D84">
            <w:pPr>
              <w:jc w:val="right"/>
              <w:rPr>
                <w:sz w:val="20"/>
                <w:szCs w:val="20"/>
              </w:rPr>
            </w:pPr>
          </w:p>
        </w:tc>
        <w:tc>
          <w:tcPr>
            <w:tcW w:w="2322" w:type="dxa"/>
            <w:tcBorders>
              <w:top w:val="nil"/>
              <w:left w:val="nil"/>
              <w:bottom w:val="nil"/>
              <w:right w:val="nil"/>
            </w:tcBorders>
            <w:shd w:val="clear" w:color="auto" w:fill="auto"/>
            <w:vAlign w:val="center"/>
            <w:hideMark/>
          </w:tcPr>
          <w:p w14:paraId="3473CDC1" w14:textId="77777777" w:rsidR="00BC6D84" w:rsidRPr="0025240B" w:rsidRDefault="00BC6D84" w:rsidP="00BC6D84">
            <w:pPr>
              <w:jc w:val="right"/>
              <w:rPr>
                <w:sz w:val="20"/>
                <w:szCs w:val="20"/>
              </w:rPr>
            </w:pPr>
          </w:p>
        </w:tc>
      </w:tr>
      <w:tr w:rsidR="00BC6D84" w:rsidRPr="0025240B" w14:paraId="3DA96D98" w14:textId="77777777" w:rsidTr="00CC41B5">
        <w:trPr>
          <w:trHeight w:val="289"/>
        </w:trPr>
        <w:tc>
          <w:tcPr>
            <w:tcW w:w="2526" w:type="dxa"/>
            <w:tcBorders>
              <w:top w:val="nil"/>
              <w:left w:val="nil"/>
              <w:bottom w:val="nil"/>
              <w:right w:val="nil"/>
            </w:tcBorders>
            <w:shd w:val="clear" w:color="auto" w:fill="auto"/>
            <w:vAlign w:val="center"/>
            <w:hideMark/>
          </w:tcPr>
          <w:p w14:paraId="49EA0A74" w14:textId="77777777" w:rsidR="00BC6D84" w:rsidRPr="0025240B" w:rsidRDefault="00BC6D84" w:rsidP="00BC6D84">
            <w:pPr>
              <w:jc w:val="right"/>
              <w:rPr>
                <w:sz w:val="20"/>
                <w:szCs w:val="20"/>
              </w:rPr>
            </w:pPr>
          </w:p>
        </w:tc>
        <w:tc>
          <w:tcPr>
            <w:tcW w:w="2526" w:type="dxa"/>
            <w:tcBorders>
              <w:top w:val="nil"/>
              <w:left w:val="nil"/>
              <w:bottom w:val="nil"/>
              <w:right w:val="nil"/>
            </w:tcBorders>
            <w:shd w:val="clear" w:color="auto" w:fill="auto"/>
            <w:vAlign w:val="center"/>
            <w:hideMark/>
          </w:tcPr>
          <w:p w14:paraId="329FEB51" w14:textId="77777777" w:rsidR="00BC6D84" w:rsidRPr="0025240B" w:rsidRDefault="00BC6D84" w:rsidP="00BC6D84">
            <w:pPr>
              <w:jc w:val="both"/>
              <w:rPr>
                <w:sz w:val="20"/>
                <w:szCs w:val="20"/>
              </w:rPr>
            </w:pPr>
          </w:p>
        </w:tc>
        <w:tc>
          <w:tcPr>
            <w:tcW w:w="2526" w:type="dxa"/>
            <w:tcBorders>
              <w:top w:val="nil"/>
              <w:left w:val="nil"/>
              <w:bottom w:val="nil"/>
              <w:right w:val="nil"/>
            </w:tcBorders>
            <w:shd w:val="clear" w:color="auto" w:fill="auto"/>
            <w:vAlign w:val="center"/>
            <w:hideMark/>
          </w:tcPr>
          <w:p w14:paraId="3C1360D6" w14:textId="77777777" w:rsidR="00BC6D84" w:rsidRPr="0025240B" w:rsidRDefault="00BC6D84" w:rsidP="00BC6D84">
            <w:pPr>
              <w:jc w:val="right"/>
              <w:rPr>
                <w:sz w:val="20"/>
                <w:szCs w:val="20"/>
              </w:rPr>
            </w:pPr>
          </w:p>
        </w:tc>
        <w:tc>
          <w:tcPr>
            <w:tcW w:w="2322" w:type="dxa"/>
            <w:tcBorders>
              <w:top w:val="nil"/>
              <w:left w:val="nil"/>
              <w:bottom w:val="nil"/>
              <w:right w:val="nil"/>
            </w:tcBorders>
            <w:shd w:val="clear" w:color="auto" w:fill="auto"/>
            <w:vAlign w:val="center"/>
            <w:hideMark/>
          </w:tcPr>
          <w:p w14:paraId="4E76C67C" w14:textId="77777777" w:rsidR="00BC6D84" w:rsidRPr="0025240B" w:rsidRDefault="00BC6D84" w:rsidP="00BC6D84">
            <w:pPr>
              <w:jc w:val="right"/>
              <w:rPr>
                <w:sz w:val="20"/>
                <w:szCs w:val="20"/>
              </w:rPr>
            </w:pPr>
          </w:p>
        </w:tc>
      </w:tr>
      <w:tr w:rsidR="00BC6D84" w:rsidRPr="0025240B" w14:paraId="29BBEF72" w14:textId="77777777" w:rsidTr="00CC41B5">
        <w:trPr>
          <w:trHeight w:val="289"/>
        </w:trPr>
        <w:tc>
          <w:tcPr>
            <w:tcW w:w="2526" w:type="dxa"/>
            <w:tcBorders>
              <w:top w:val="nil"/>
              <w:left w:val="nil"/>
              <w:bottom w:val="nil"/>
              <w:right w:val="nil"/>
            </w:tcBorders>
            <w:shd w:val="clear" w:color="auto" w:fill="auto"/>
            <w:vAlign w:val="center"/>
            <w:hideMark/>
          </w:tcPr>
          <w:p w14:paraId="27DE454C" w14:textId="77777777" w:rsidR="00BC6D84" w:rsidRPr="0025240B" w:rsidRDefault="00BC6D84" w:rsidP="00BC6D84">
            <w:pPr>
              <w:jc w:val="both"/>
              <w:rPr>
                <w:color w:val="000000"/>
                <w:sz w:val="22"/>
                <w:szCs w:val="22"/>
              </w:rPr>
            </w:pPr>
            <w:r w:rsidRPr="0025240B">
              <w:rPr>
                <w:color w:val="000000"/>
                <w:sz w:val="22"/>
                <w:szCs w:val="22"/>
              </w:rPr>
              <w:t>Danh mục chứng khoán</w:t>
            </w:r>
          </w:p>
        </w:tc>
        <w:tc>
          <w:tcPr>
            <w:tcW w:w="2526" w:type="dxa"/>
            <w:tcBorders>
              <w:top w:val="nil"/>
              <w:left w:val="nil"/>
              <w:bottom w:val="nil"/>
              <w:right w:val="nil"/>
            </w:tcBorders>
            <w:shd w:val="clear" w:color="auto" w:fill="auto"/>
            <w:vAlign w:val="center"/>
            <w:hideMark/>
          </w:tcPr>
          <w:p w14:paraId="15154FBA" w14:textId="1900A97A" w:rsidR="00BC6D84" w:rsidRPr="0025240B" w:rsidRDefault="00BC6D84" w:rsidP="00BC6D84">
            <w:pPr>
              <w:jc w:val="right"/>
              <w:rPr>
                <w:color w:val="000000"/>
                <w:sz w:val="22"/>
                <w:szCs w:val="22"/>
              </w:rPr>
            </w:pPr>
            <w:r w:rsidRPr="0025240B">
              <w:rPr>
                <w:color w:val="000000"/>
                <w:sz w:val="22"/>
                <w:szCs w:val="22"/>
              </w:rPr>
              <w:t>99</w:t>
            </w:r>
            <w:r>
              <w:rPr>
                <w:color w:val="000000"/>
                <w:sz w:val="22"/>
                <w:szCs w:val="22"/>
              </w:rPr>
              <w:t>.58</w:t>
            </w:r>
            <w:r w:rsidRPr="0025240B">
              <w:rPr>
                <w:color w:val="000000"/>
                <w:sz w:val="22"/>
                <w:szCs w:val="22"/>
              </w:rPr>
              <w:t>%</w:t>
            </w:r>
          </w:p>
        </w:tc>
        <w:tc>
          <w:tcPr>
            <w:tcW w:w="2526" w:type="dxa"/>
            <w:tcBorders>
              <w:top w:val="nil"/>
              <w:left w:val="nil"/>
              <w:bottom w:val="nil"/>
              <w:right w:val="nil"/>
            </w:tcBorders>
            <w:shd w:val="clear" w:color="auto" w:fill="auto"/>
            <w:vAlign w:val="center"/>
          </w:tcPr>
          <w:p w14:paraId="6DA04140" w14:textId="3D88FF2F" w:rsidR="00BC6D84" w:rsidRPr="0025240B" w:rsidRDefault="00BC6D84" w:rsidP="00BC6D84">
            <w:pPr>
              <w:jc w:val="right"/>
              <w:rPr>
                <w:color w:val="31869B"/>
                <w:sz w:val="22"/>
                <w:szCs w:val="22"/>
              </w:rPr>
            </w:pPr>
            <w:r w:rsidRPr="0025240B">
              <w:rPr>
                <w:color w:val="000000"/>
                <w:sz w:val="22"/>
                <w:szCs w:val="22"/>
              </w:rPr>
              <w:t>99</w:t>
            </w:r>
            <w:r>
              <w:rPr>
                <w:color w:val="000000"/>
                <w:sz w:val="22"/>
                <w:szCs w:val="22"/>
              </w:rPr>
              <w:t>.26</w:t>
            </w:r>
            <w:r w:rsidRPr="0025240B">
              <w:rPr>
                <w:color w:val="000000"/>
                <w:sz w:val="22"/>
                <w:szCs w:val="22"/>
              </w:rPr>
              <w:t>%</w:t>
            </w:r>
          </w:p>
        </w:tc>
        <w:tc>
          <w:tcPr>
            <w:tcW w:w="2322" w:type="dxa"/>
            <w:tcBorders>
              <w:top w:val="nil"/>
              <w:left w:val="nil"/>
              <w:bottom w:val="nil"/>
              <w:right w:val="nil"/>
            </w:tcBorders>
            <w:shd w:val="clear" w:color="auto" w:fill="auto"/>
            <w:vAlign w:val="center"/>
          </w:tcPr>
          <w:p w14:paraId="37F4144F" w14:textId="6FBB66E3" w:rsidR="00BC6D84" w:rsidRPr="0025240B" w:rsidRDefault="00BC6D84" w:rsidP="00BC6D84">
            <w:pPr>
              <w:jc w:val="right"/>
              <w:rPr>
                <w:color w:val="31869B"/>
                <w:sz w:val="22"/>
                <w:szCs w:val="22"/>
              </w:rPr>
            </w:pPr>
          </w:p>
        </w:tc>
      </w:tr>
      <w:tr w:rsidR="00BC6D84" w:rsidRPr="0025240B" w14:paraId="0C94EB21" w14:textId="77777777" w:rsidTr="00CC41B5">
        <w:trPr>
          <w:trHeight w:val="289"/>
        </w:trPr>
        <w:tc>
          <w:tcPr>
            <w:tcW w:w="2526" w:type="dxa"/>
            <w:tcBorders>
              <w:top w:val="nil"/>
              <w:left w:val="nil"/>
              <w:bottom w:val="nil"/>
              <w:right w:val="nil"/>
            </w:tcBorders>
            <w:shd w:val="clear" w:color="auto" w:fill="auto"/>
            <w:vAlign w:val="center"/>
            <w:hideMark/>
          </w:tcPr>
          <w:p w14:paraId="29DDAC9A" w14:textId="77777777" w:rsidR="00BC6D84" w:rsidRPr="0025240B" w:rsidRDefault="00BC6D84" w:rsidP="00BC6D84">
            <w:pPr>
              <w:jc w:val="both"/>
              <w:rPr>
                <w:color w:val="000000"/>
                <w:sz w:val="22"/>
                <w:szCs w:val="22"/>
              </w:rPr>
            </w:pPr>
            <w:r w:rsidRPr="0025240B">
              <w:rPr>
                <w:color w:val="000000"/>
                <w:sz w:val="22"/>
                <w:szCs w:val="22"/>
              </w:rPr>
              <w:t>Tài sản khác</w:t>
            </w:r>
          </w:p>
        </w:tc>
        <w:tc>
          <w:tcPr>
            <w:tcW w:w="2526" w:type="dxa"/>
            <w:tcBorders>
              <w:top w:val="nil"/>
              <w:left w:val="nil"/>
              <w:bottom w:val="nil"/>
              <w:right w:val="nil"/>
            </w:tcBorders>
            <w:shd w:val="clear" w:color="auto" w:fill="auto"/>
            <w:vAlign w:val="center"/>
            <w:hideMark/>
          </w:tcPr>
          <w:p w14:paraId="38334EA9" w14:textId="1D48B927" w:rsidR="00BC6D84" w:rsidRPr="0025240B" w:rsidRDefault="00BC6D84" w:rsidP="00BC6D84">
            <w:pPr>
              <w:jc w:val="right"/>
              <w:rPr>
                <w:color w:val="000000"/>
                <w:sz w:val="22"/>
                <w:szCs w:val="22"/>
              </w:rPr>
            </w:pPr>
            <w:r w:rsidRPr="0025240B">
              <w:rPr>
                <w:color w:val="000000"/>
                <w:sz w:val="22"/>
                <w:szCs w:val="22"/>
              </w:rPr>
              <w:t>0</w:t>
            </w:r>
            <w:r>
              <w:rPr>
                <w:color w:val="000000"/>
                <w:sz w:val="22"/>
                <w:szCs w:val="22"/>
              </w:rPr>
              <w:t>.42</w:t>
            </w:r>
            <w:r w:rsidRPr="0025240B">
              <w:rPr>
                <w:color w:val="000000"/>
                <w:sz w:val="22"/>
                <w:szCs w:val="22"/>
              </w:rPr>
              <w:t>%</w:t>
            </w:r>
          </w:p>
        </w:tc>
        <w:tc>
          <w:tcPr>
            <w:tcW w:w="2526" w:type="dxa"/>
            <w:tcBorders>
              <w:top w:val="nil"/>
              <w:left w:val="nil"/>
              <w:bottom w:val="nil"/>
              <w:right w:val="nil"/>
            </w:tcBorders>
            <w:shd w:val="clear" w:color="auto" w:fill="auto"/>
            <w:vAlign w:val="center"/>
          </w:tcPr>
          <w:p w14:paraId="235D8482" w14:textId="4BB27C13" w:rsidR="00BC6D84" w:rsidRPr="0025240B" w:rsidRDefault="00BC6D84" w:rsidP="00BC6D84">
            <w:pPr>
              <w:jc w:val="right"/>
              <w:rPr>
                <w:color w:val="000000"/>
                <w:sz w:val="22"/>
                <w:szCs w:val="22"/>
              </w:rPr>
            </w:pPr>
            <w:r w:rsidRPr="0025240B">
              <w:rPr>
                <w:color w:val="000000"/>
                <w:sz w:val="22"/>
                <w:szCs w:val="22"/>
              </w:rPr>
              <w:t>0</w:t>
            </w:r>
            <w:r>
              <w:rPr>
                <w:color w:val="000000"/>
                <w:sz w:val="22"/>
                <w:szCs w:val="22"/>
              </w:rPr>
              <w:t>.74</w:t>
            </w:r>
            <w:r w:rsidRPr="0025240B">
              <w:rPr>
                <w:color w:val="000000"/>
                <w:sz w:val="22"/>
                <w:szCs w:val="22"/>
              </w:rPr>
              <w:t>%</w:t>
            </w:r>
          </w:p>
        </w:tc>
        <w:tc>
          <w:tcPr>
            <w:tcW w:w="2322" w:type="dxa"/>
            <w:tcBorders>
              <w:top w:val="nil"/>
              <w:left w:val="nil"/>
              <w:bottom w:val="nil"/>
              <w:right w:val="nil"/>
            </w:tcBorders>
            <w:shd w:val="clear" w:color="auto" w:fill="auto"/>
            <w:vAlign w:val="center"/>
          </w:tcPr>
          <w:p w14:paraId="55B14445" w14:textId="21A35A22" w:rsidR="00BC6D84" w:rsidRPr="0025240B" w:rsidRDefault="00BC6D84" w:rsidP="00BC6D84">
            <w:pPr>
              <w:jc w:val="right"/>
              <w:rPr>
                <w:color w:val="000000"/>
                <w:sz w:val="22"/>
                <w:szCs w:val="22"/>
              </w:rPr>
            </w:pPr>
          </w:p>
        </w:tc>
      </w:tr>
      <w:tr w:rsidR="00BC6D84" w:rsidRPr="0025240B" w14:paraId="5225F105" w14:textId="77777777" w:rsidTr="00CC41B5">
        <w:trPr>
          <w:trHeight w:val="304"/>
        </w:trPr>
        <w:tc>
          <w:tcPr>
            <w:tcW w:w="2526" w:type="dxa"/>
            <w:tcBorders>
              <w:top w:val="nil"/>
              <w:left w:val="nil"/>
              <w:bottom w:val="nil"/>
              <w:right w:val="nil"/>
            </w:tcBorders>
            <w:shd w:val="clear" w:color="auto" w:fill="auto"/>
            <w:vAlign w:val="center"/>
            <w:hideMark/>
          </w:tcPr>
          <w:p w14:paraId="480CFF38" w14:textId="77777777" w:rsidR="00BC6D84" w:rsidRPr="0025240B" w:rsidRDefault="00BC6D84" w:rsidP="00BC6D84">
            <w:pPr>
              <w:jc w:val="right"/>
              <w:rPr>
                <w:color w:val="000000"/>
                <w:sz w:val="22"/>
                <w:szCs w:val="22"/>
              </w:rPr>
            </w:pPr>
          </w:p>
        </w:tc>
        <w:tc>
          <w:tcPr>
            <w:tcW w:w="2526" w:type="dxa"/>
            <w:tcBorders>
              <w:top w:val="nil"/>
              <w:left w:val="nil"/>
              <w:right w:val="nil"/>
            </w:tcBorders>
            <w:shd w:val="clear" w:color="auto" w:fill="auto"/>
            <w:vAlign w:val="center"/>
            <w:hideMark/>
          </w:tcPr>
          <w:p w14:paraId="35A7E3F5" w14:textId="77777777" w:rsidR="00BC6D84" w:rsidRPr="0025240B" w:rsidRDefault="00BC6D84" w:rsidP="00BC6D84">
            <w:pPr>
              <w:jc w:val="right"/>
              <w:rPr>
                <w:color w:val="000000"/>
                <w:sz w:val="16"/>
                <w:szCs w:val="16"/>
              </w:rPr>
            </w:pPr>
            <w:r w:rsidRPr="0025240B">
              <w:rPr>
                <w:color w:val="000000"/>
                <w:sz w:val="16"/>
                <w:szCs w:val="16"/>
              </w:rPr>
              <w:t> </w:t>
            </w:r>
          </w:p>
        </w:tc>
        <w:tc>
          <w:tcPr>
            <w:tcW w:w="2526" w:type="dxa"/>
            <w:tcBorders>
              <w:top w:val="nil"/>
              <w:left w:val="nil"/>
              <w:right w:val="nil"/>
            </w:tcBorders>
            <w:shd w:val="clear" w:color="auto" w:fill="auto"/>
            <w:vAlign w:val="center"/>
          </w:tcPr>
          <w:p w14:paraId="04E0F4F7" w14:textId="0724CD2A" w:rsidR="00BC6D84" w:rsidRPr="0025240B" w:rsidRDefault="00BC6D84" w:rsidP="00BC6D84">
            <w:pPr>
              <w:jc w:val="right"/>
              <w:rPr>
                <w:color w:val="000000"/>
                <w:sz w:val="16"/>
                <w:szCs w:val="16"/>
              </w:rPr>
            </w:pPr>
          </w:p>
        </w:tc>
        <w:tc>
          <w:tcPr>
            <w:tcW w:w="2322" w:type="dxa"/>
            <w:tcBorders>
              <w:top w:val="nil"/>
              <w:left w:val="nil"/>
              <w:right w:val="nil"/>
            </w:tcBorders>
            <w:shd w:val="clear" w:color="auto" w:fill="auto"/>
            <w:vAlign w:val="center"/>
          </w:tcPr>
          <w:p w14:paraId="45225BBB" w14:textId="3F3C4B62" w:rsidR="00BC6D84" w:rsidRPr="0025240B" w:rsidRDefault="00BC6D84" w:rsidP="00BC6D84">
            <w:pPr>
              <w:jc w:val="right"/>
              <w:rPr>
                <w:color w:val="000000"/>
                <w:sz w:val="16"/>
                <w:szCs w:val="16"/>
              </w:rPr>
            </w:pPr>
          </w:p>
        </w:tc>
      </w:tr>
      <w:tr w:rsidR="00BC6D84" w:rsidRPr="0025240B" w14:paraId="52634180" w14:textId="77777777" w:rsidTr="00CC41B5">
        <w:trPr>
          <w:trHeight w:val="304"/>
        </w:trPr>
        <w:tc>
          <w:tcPr>
            <w:tcW w:w="2526" w:type="dxa"/>
            <w:tcBorders>
              <w:top w:val="nil"/>
              <w:left w:val="nil"/>
              <w:bottom w:val="nil"/>
              <w:right w:val="nil"/>
            </w:tcBorders>
            <w:shd w:val="clear" w:color="auto" w:fill="auto"/>
            <w:vAlign w:val="center"/>
            <w:hideMark/>
          </w:tcPr>
          <w:p w14:paraId="149C2FBA" w14:textId="77777777" w:rsidR="00BC6D84" w:rsidRPr="0025240B" w:rsidRDefault="00BC6D84" w:rsidP="00BC6D84">
            <w:pPr>
              <w:jc w:val="center"/>
              <w:rPr>
                <w:b/>
                <w:bCs/>
                <w:color w:val="000000"/>
                <w:sz w:val="22"/>
                <w:szCs w:val="22"/>
              </w:rPr>
            </w:pPr>
            <w:r w:rsidRPr="0025240B">
              <w:rPr>
                <w:b/>
                <w:bCs/>
                <w:color w:val="000000"/>
                <w:sz w:val="22"/>
                <w:szCs w:val="22"/>
              </w:rPr>
              <w:t>Cộng</w:t>
            </w:r>
          </w:p>
        </w:tc>
        <w:tc>
          <w:tcPr>
            <w:tcW w:w="2526" w:type="dxa"/>
            <w:tcBorders>
              <w:top w:val="nil"/>
              <w:left w:val="nil"/>
              <w:right w:val="nil"/>
            </w:tcBorders>
            <w:shd w:val="clear" w:color="auto" w:fill="auto"/>
            <w:vAlign w:val="center"/>
            <w:hideMark/>
          </w:tcPr>
          <w:p w14:paraId="46DF9D0E" w14:textId="77777777" w:rsidR="00BC6D84" w:rsidRPr="0025240B" w:rsidRDefault="00BC6D84" w:rsidP="00BC6D84">
            <w:pPr>
              <w:jc w:val="right"/>
              <w:rPr>
                <w:b/>
                <w:bCs/>
                <w:color w:val="000000"/>
                <w:sz w:val="22"/>
                <w:szCs w:val="22"/>
              </w:rPr>
            </w:pPr>
            <w:r w:rsidRPr="0025240B">
              <w:rPr>
                <w:b/>
                <w:bCs/>
                <w:color w:val="000000"/>
                <w:sz w:val="22"/>
                <w:szCs w:val="22"/>
              </w:rPr>
              <w:t>100.00%</w:t>
            </w:r>
          </w:p>
        </w:tc>
        <w:tc>
          <w:tcPr>
            <w:tcW w:w="2526" w:type="dxa"/>
            <w:tcBorders>
              <w:top w:val="nil"/>
              <w:left w:val="nil"/>
              <w:right w:val="nil"/>
            </w:tcBorders>
            <w:shd w:val="clear" w:color="auto" w:fill="auto"/>
            <w:vAlign w:val="center"/>
          </w:tcPr>
          <w:p w14:paraId="0B98FB8E" w14:textId="0ED71D26" w:rsidR="00BC6D84" w:rsidRPr="0025240B" w:rsidRDefault="00F7410E" w:rsidP="00BC6D84">
            <w:pPr>
              <w:jc w:val="right"/>
              <w:rPr>
                <w:b/>
                <w:bCs/>
                <w:color w:val="000000"/>
                <w:sz w:val="22"/>
                <w:szCs w:val="22"/>
              </w:rPr>
            </w:pPr>
            <w:r>
              <w:rPr>
                <w:b/>
                <w:bCs/>
                <w:color w:val="000000"/>
                <w:sz w:val="22"/>
                <w:szCs w:val="22"/>
              </w:rPr>
              <w:t>100.00%</w:t>
            </w:r>
          </w:p>
        </w:tc>
        <w:tc>
          <w:tcPr>
            <w:tcW w:w="2322" w:type="dxa"/>
            <w:tcBorders>
              <w:top w:val="nil"/>
              <w:left w:val="nil"/>
              <w:right w:val="nil"/>
            </w:tcBorders>
            <w:shd w:val="clear" w:color="auto" w:fill="auto"/>
            <w:vAlign w:val="center"/>
          </w:tcPr>
          <w:p w14:paraId="06F7256C" w14:textId="29DF8094" w:rsidR="00BC6D84" w:rsidRPr="0025240B" w:rsidRDefault="00BC6D84" w:rsidP="00BC6D84">
            <w:pPr>
              <w:jc w:val="right"/>
              <w:rPr>
                <w:b/>
                <w:bCs/>
                <w:color w:val="000000"/>
                <w:sz w:val="22"/>
                <w:szCs w:val="22"/>
              </w:rPr>
            </w:pPr>
          </w:p>
        </w:tc>
      </w:tr>
    </w:tbl>
    <w:p w14:paraId="2FE72F6A" w14:textId="77777777" w:rsidR="005B7597" w:rsidRPr="00CF003F" w:rsidRDefault="005B7597" w:rsidP="00125301">
      <w:pPr>
        <w:tabs>
          <w:tab w:val="left" w:pos="270"/>
          <w:tab w:val="left" w:pos="1134"/>
        </w:tabs>
        <w:spacing w:after="120" w:line="360" w:lineRule="auto"/>
        <w:jc w:val="both"/>
        <w:rPr>
          <w:b/>
          <w:bCs/>
          <w:sz w:val="22"/>
          <w:szCs w:val="22"/>
          <w:lang w:val="sv-SE"/>
        </w:rPr>
      </w:pPr>
    </w:p>
    <w:p w14:paraId="29C8697F" w14:textId="39F9BFDC" w:rsidR="008F5179" w:rsidRPr="007E4DFF" w:rsidRDefault="008F5179" w:rsidP="005B7597">
      <w:pPr>
        <w:spacing w:after="120" w:line="360" w:lineRule="auto"/>
        <w:jc w:val="both"/>
        <w:rPr>
          <w:b/>
          <w:bCs/>
          <w:sz w:val="22"/>
          <w:szCs w:val="22"/>
          <w:lang w:val="sv-SE"/>
        </w:rPr>
      </w:pPr>
      <w:r w:rsidRPr="00057E06">
        <w:rPr>
          <w:b/>
          <w:bCs/>
          <w:sz w:val="22"/>
          <w:szCs w:val="22"/>
          <w:lang w:val="sv-SE"/>
        </w:rPr>
        <w:t>Danh mục đầu tư được phân bổ theo ngành như sau:</w:t>
      </w:r>
      <w:r w:rsidR="00BC6D84">
        <w:rPr>
          <w:b/>
          <w:bCs/>
          <w:sz w:val="22"/>
          <w:szCs w:val="22"/>
          <w:lang w:val="sv-SE"/>
        </w:rPr>
        <w:t xml:space="preserve"> </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3028"/>
        <w:gridCol w:w="3028"/>
      </w:tblGrid>
      <w:tr w:rsidR="00F7410E" w:rsidRPr="00A96375" w14:paraId="77E9FC40" w14:textId="4C6A42A3" w:rsidTr="00F7410E">
        <w:trPr>
          <w:trHeight w:val="268"/>
        </w:trPr>
        <w:tc>
          <w:tcPr>
            <w:tcW w:w="3357" w:type="dxa"/>
            <w:shd w:val="clear" w:color="000000" w:fill="FFFFFF"/>
            <w:vAlign w:val="center"/>
            <w:hideMark/>
          </w:tcPr>
          <w:p w14:paraId="0ABC6136" w14:textId="5A35E197" w:rsidR="00F7410E" w:rsidRPr="00A96375" w:rsidRDefault="00F7410E" w:rsidP="00F7410E">
            <w:pPr>
              <w:jc w:val="center"/>
              <w:rPr>
                <w:b/>
                <w:bCs/>
                <w:sz w:val="22"/>
                <w:szCs w:val="22"/>
              </w:rPr>
            </w:pPr>
            <w:r w:rsidRPr="00A96375">
              <w:rPr>
                <w:b/>
                <w:bCs/>
                <w:sz w:val="22"/>
                <w:szCs w:val="22"/>
              </w:rPr>
              <w:t>Ngành</w:t>
            </w:r>
          </w:p>
        </w:tc>
        <w:tc>
          <w:tcPr>
            <w:tcW w:w="3028" w:type="dxa"/>
            <w:shd w:val="clear" w:color="000000" w:fill="FFFFFF"/>
          </w:tcPr>
          <w:p w14:paraId="53CF6F71" w14:textId="189B458A" w:rsidR="00F7410E" w:rsidRDefault="00F7410E" w:rsidP="00F7410E">
            <w:pPr>
              <w:jc w:val="center"/>
              <w:rPr>
                <w:b/>
                <w:bCs/>
                <w:sz w:val="22"/>
                <w:szCs w:val="22"/>
              </w:rPr>
            </w:pPr>
            <w:r>
              <w:rPr>
                <w:b/>
                <w:bCs/>
                <w:sz w:val="22"/>
                <w:szCs w:val="22"/>
              </w:rPr>
              <w:t>31/12/2021</w:t>
            </w:r>
          </w:p>
        </w:tc>
        <w:tc>
          <w:tcPr>
            <w:tcW w:w="3028" w:type="dxa"/>
            <w:shd w:val="clear" w:color="000000" w:fill="FFFFFF"/>
            <w:vAlign w:val="center"/>
          </w:tcPr>
          <w:p w14:paraId="50E51A69" w14:textId="606668CD" w:rsidR="00F7410E" w:rsidRPr="00A96375" w:rsidRDefault="00F7410E" w:rsidP="00F7410E">
            <w:pPr>
              <w:jc w:val="center"/>
              <w:rPr>
                <w:b/>
                <w:bCs/>
                <w:sz w:val="22"/>
                <w:szCs w:val="22"/>
              </w:rPr>
            </w:pPr>
            <w:r>
              <w:rPr>
                <w:b/>
                <w:bCs/>
                <w:sz w:val="22"/>
                <w:szCs w:val="22"/>
              </w:rPr>
              <w:t>31/12/2020</w:t>
            </w:r>
          </w:p>
        </w:tc>
      </w:tr>
      <w:tr w:rsidR="00F7410E" w:rsidRPr="00A96375" w14:paraId="6761A5FD" w14:textId="2E0CA1A0" w:rsidTr="00F7410E">
        <w:trPr>
          <w:trHeight w:val="268"/>
        </w:trPr>
        <w:tc>
          <w:tcPr>
            <w:tcW w:w="3357" w:type="dxa"/>
            <w:shd w:val="clear" w:color="000000" w:fill="FFFFFF"/>
            <w:vAlign w:val="bottom"/>
            <w:hideMark/>
          </w:tcPr>
          <w:p w14:paraId="46C0A408" w14:textId="1997532E" w:rsidR="00F7410E" w:rsidRPr="00A96375" w:rsidRDefault="00F7410E" w:rsidP="00F7410E">
            <w:pPr>
              <w:jc w:val="center"/>
              <w:rPr>
                <w:color w:val="000000"/>
                <w:sz w:val="22"/>
                <w:szCs w:val="22"/>
              </w:rPr>
            </w:pPr>
            <w:r w:rsidRPr="00A96375">
              <w:rPr>
                <w:sz w:val="22"/>
                <w:szCs w:val="22"/>
              </w:rPr>
              <w:t>Ngân Hàng</w:t>
            </w:r>
          </w:p>
        </w:tc>
        <w:tc>
          <w:tcPr>
            <w:tcW w:w="3028" w:type="dxa"/>
            <w:shd w:val="clear" w:color="000000" w:fill="FFFFFF"/>
            <w:vAlign w:val="bottom"/>
          </w:tcPr>
          <w:p w14:paraId="24902ADB" w14:textId="17C787F7" w:rsidR="00F7410E" w:rsidRPr="00A96375" w:rsidRDefault="00F7410E" w:rsidP="00F7410E">
            <w:pPr>
              <w:jc w:val="center"/>
              <w:rPr>
                <w:sz w:val="22"/>
                <w:szCs w:val="22"/>
              </w:rPr>
            </w:pPr>
            <w:r w:rsidRPr="00200ED9">
              <w:rPr>
                <w:sz w:val="22"/>
                <w:szCs w:val="22"/>
              </w:rPr>
              <w:t>41.4%</w:t>
            </w:r>
          </w:p>
        </w:tc>
        <w:tc>
          <w:tcPr>
            <w:tcW w:w="3028" w:type="dxa"/>
            <w:shd w:val="clear" w:color="000000" w:fill="FFFFFF"/>
            <w:vAlign w:val="bottom"/>
          </w:tcPr>
          <w:p w14:paraId="43CB5D6E" w14:textId="57F31C43" w:rsidR="00F7410E" w:rsidRPr="00A96375" w:rsidRDefault="00F7410E" w:rsidP="00F7410E">
            <w:pPr>
              <w:jc w:val="center"/>
              <w:rPr>
                <w:color w:val="000000"/>
                <w:sz w:val="22"/>
                <w:szCs w:val="22"/>
              </w:rPr>
            </w:pPr>
            <w:r w:rsidRPr="00A96375">
              <w:rPr>
                <w:sz w:val="22"/>
                <w:szCs w:val="22"/>
              </w:rPr>
              <w:t>42.4%</w:t>
            </w:r>
          </w:p>
        </w:tc>
      </w:tr>
      <w:tr w:rsidR="00F7410E" w:rsidRPr="00A96375" w14:paraId="7E104775" w14:textId="05A3C853" w:rsidTr="00F7410E">
        <w:trPr>
          <w:trHeight w:val="268"/>
        </w:trPr>
        <w:tc>
          <w:tcPr>
            <w:tcW w:w="3357" w:type="dxa"/>
            <w:shd w:val="clear" w:color="000000" w:fill="FFFFFF"/>
            <w:vAlign w:val="bottom"/>
            <w:hideMark/>
          </w:tcPr>
          <w:p w14:paraId="78F58585" w14:textId="40723C6A" w:rsidR="00F7410E" w:rsidRPr="00A96375" w:rsidRDefault="00F7410E" w:rsidP="00F7410E">
            <w:pPr>
              <w:jc w:val="center"/>
              <w:rPr>
                <w:color w:val="000000"/>
                <w:sz w:val="22"/>
                <w:szCs w:val="22"/>
              </w:rPr>
            </w:pPr>
            <w:r w:rsidRPr="00A96375">
              <w:rPr>
                <w:sz w:val="22"/>
                <w:szCs w:val="22"/>
              </w:rPr>
              <w:t>Thiết Bị và Phần Cứng Công Nghệ</w:t>
            </w:r>
          </w:p>
        </w:tc>
        <w:tc>
          <w:tcPr>
            <w:tcW w:w="3028" w:type="dxa"/>
            <w:shd w:val="clear" w:color="000000" w:fill="FFFFFF"/>
            <w:vAlign w:val="bottom"/>
          </w:tcPr>
          <w:p w14:paraId="39207811" w14:textId="5CB7D77C" w:rsidR="00F7410E" w:rsidRPr="00A96375" w:rsidRDefault="00F7410E" w:rsidP="00F7410E">
            <w:pPr>
              <w:jc w:val="center"/>
              <w:rPr>
                <w:sz w:val="22"/>
                <w:szCs w:val="22"/>
              </w:rPr>
            </w:pPr>
            <w:r w:rsidRPr="00200ED9">
              <w:rPr>
                <w:sz w:val="22"/>
                <w:szCs w:val="22"/>
              </w:rPr>
              <w:t>14.4%</w:t>
            </w:r>
          </w:p>
        </w:tc>
        <w:tc>
          <w:tcPr>
            <w:tcW w:w="3028" w:type="dxa"/>
            <w:shd w:val="clear" w:color="000000" w:fill="FFFFFF"/>
            <w:vAlign w:val="bottom"/>
          </w:tcPr>
          <w:p w14:paraId="114D9875" w14:textId="49C8D858" w:rsidR="00F7410E" w:rsidRPr="00A96375" w:rsidRDefault="00F7410E" w:rsidP="00F7410E">
            <w:pPr>
              <w:jc w:val="center"/>
              <w:rPr>
                <w:color w:val="000000"/>
                <w:sz w:val="22"/>
                <w:szCs w:val="22"/>
              </w:rPr>
            </w:pPr>
            <w:r w:rsidRPr="00A96375">
              <w:rPr>
                <w:sz w:val="22"/>
                <w:szCs w:val="22"/>
              </w:rPr>
              <w:t>13.6%</w:t>
            </w:r>
          </w:p>
        </w:tc>
      </w:tr>
      <w:tr w:rsidR="00F7410E" w:rsidRPr="00A96375" w14:paraId="7072947C" w14:textId="3EAD31AE" w:rsidTr="00F7410E">
        <w:trPr>
          <w:trHeight w:val="268"/>
        </w:trPr>
        <w:tc>
          <w:tcPr>
            <w:tcW w:w="3357" w:type="dxa"/>
            <w:shd w:val="clear" w:color="000000" w:fill="FFFFFF"/>
            <w:vAlign w:val="bottom"/>
            <w:hideMark/>
          </w:tcPr>
          <w:p w14:paraId="609FE073" w14:textId="10FA5100" w:rsidR="00F7410E" w:rsidRPr="00A96375" w:rsidRDefault="00F7410E" w:rsidP="00F7410E">
            <w:pPr>
              <w:jc w:val="center"/>
              <w:rPr>
                <w:color w:val="000000"/>
                <w:sz w:val="22"/>
                <w:szCs w:val="22"/>
              </w:rPr>
            </w:pPr>
            <w:r w:rsidRPr="00A96375">
              <w:rPr>
                <w:sz w:val="22"/>
                <w:szCs w:val="22"/>
              </w:rPr>
              <w:t>Bán Lẻ</w:t>
            </w:r>
          </w:p>
        </w:tc>
        <w:tc>
          <w:tcPr>
            <w:tcW w:w="3028" w:type="dxa"/>
            <w:shd w:val="clear" w:color="000000" w:fill="FFFFFF"/>
            <w:vAlign w:val="bottom"/>
          </w:tcPr>
          <w:p w14:paraId="14DF859E" w14:textId="13D29833" w:rsidR="00F7410E" w:rsidRPr="00A96375" w:rsidRDefault="00F7410E" w:rsidP="00F7410E">
            <w:pPr>
              <w:jc w:val="center"/>
              <w:rPr>
                <w:sz w:val="22"/>
                <w:szCs w:val="22"/>
              </w:rPr>
            </w:pPr>
            <w:r w:rsidRPr="00200ED9">
              <w:rPr>
                <w:sz w:val="22"/>
                <w:szCs w:val="22"/>
              </w:rPr>
              <w:t>16.0%</w:t>
            </w:r>
          </w:p>
        </w:tc>
        <w:tc>
          <w:tcPr>
            <w:tcW w:w="3028" w:type="dxa"/>
            <w:shd w:val="clear" w:color="000000" w:fill="FFFFFF"/>
            <w:vAlign w:val="bottom"/>
          </w:tcPr>
          <w:p w14:paraId="38060203" w14:textId="2DAB04AF" w:rsidR="00F7410E" w:rsidRPr="00A96375" w:rsidRDefault="00F7410E" w:rsidP="00F7410E">
            <w:pPr>
              <w:jc w:val="center"/>
              <w:rPr>
                <w:color w:val="000000"/>
                <w:sz w:val="22"/>
                <w:szCs w:val="22"/>
              </w:rPr>
            </w:pPr>
            <w:r w:rsidRPr="00A96375">
              <w:rPr>
                <w:sz w:val="22"/>
                <w:szCs w:val="22"/>
              </w:rPr>
              <w:t>13.5%</w:t>
            </w:r>
          </w:p>
        </w:tc>
      </w:tr>
      <w:tr w:rsidR="00F7410E" w:rsidRPr="00A96375" w14:paraId="55433671" w14:textId="5E367CAC" w:rsidTr="00F7410E">
        <w:trPr>
          <w:trHeight w:val="268"/>
        </w:trPr>
        <w:tc>
          <w:tcPr>
            <w:tcW w:w="3357" w:type="dxa"/>
            <w:shd w:val="clear" w:color="000000" w:fill="FFFFFF"/>
            <w:vAlign w:val="bottom"/>
            <w:hideMark/>
          </w:tcPr>
          <w:p w14:paraId="1C5DCB0B" w14:textId="34AAB135" w:rsidR="00F7410E" w:rsidRPr="00A96375" w:rsidRDefault="00F7410E" w:rsidP="00F7410E">
            <w:pPr>
              <w:jc w:val="center"/>
              <w:rPr>
                <w:color w:val="000000"/>
                <w:sz w:val="22"/>
                <w:szCs w:val="22"/>
              </w:rPr>
            </w:pPr>
            <w:r w:rsidRPr="00A96375">
              <w:rPr>
                <w:sz w:val="22"/>
                <w:szCs w:val="22"/>
              </w:rPr>
              <w:t>Bất Động Sản</w:t>
            </w:r>
          </w:p>
        </w:tc>
        <w:tc>
          <w:tcPr>
            <w:tcW w:w="3028" w:type="dxa"/>
            <w:shd w:val="clear" w:color="000000" w:fill="FFFFFF"/>
            <w:vAlign w:val="bottom"/>
          </w:tcPr>
          <w:p w14:paraId="03CB33BA" w14:textId="1125A270" w:rsidR="00F7410E" w:rsidRPr="00A96375" w:rsidRDefault="00F7410E" w:rsidP="00F7410E">
            <w:pPr>
              <w:jc w:val="center"/>
              <w:rPr>
                <w:sz w:val="22"/>
                <w:szCs w:val="22"/>
              </w:rPr>
            </w:pPr>
            <w:r w:rsidRPr="00200ED9">
              <w:rPr>
                <w:sz w:val="22"/>
                <w:szCs w:val="22"/>
              </w:rPr>
              <w:t>5.6%</w:t>
            </w:r>
          </w:p>
        </w:tc>
        <w:tc>
          <w:tcPr>
            <w:tcW w:w="3028" w:type="dxa"/>
            <w:shd w:val="clear" w:color="000000" w:fill="FFFFFF"/>
            <w:vAlign w:val="bottom"/>
          </w:tcPr>
          <w:p w14:paraId="52FD2471" w14:textId="5E15C248" w:rsidR="00F7410E" w:rsidRPr="00A96375" w:rsidRDefault="00F7410E" w:rsidP="00F7410E">
            <w:pPr>
              <w:jc w:val="center"/>
              <w:rPr>
                <w:color w:val="000000"/>
                <w:sz w:val="22"/>
                <w:szCs w:val="22"/>
              </w:rPr>
            </w:pPr>
            <w:r w:rsidRPr="00A96375">
              <w:rPr>
                <w:sz w:val="22"/>
                <w:szCs w:val="22"/>
              </w:rPr>
              <w:t>9.4%</w:t>
            </w:r>
          </w:p>
        </w:tc>
      </w:tr>
      <w:tr w:rsidR="00F7410E" w:rsidRPr="00A96375" w14:paraId="39E47C15" w14:textId="6EB849D5" w:rsidTr="00F7410E">
        <w:trPr>
          <w:trHeight w:val="268"/>
        </w:trPr>
        <w:tc>
          <w:tcPr>
            <w:tcW w:w="3357" w:type="dxa"/>
            <w:shd w:val="clear" w:color="000000" w:fill="FFFFFF"/>
            <w:vAlign w:val="bottom"/>
            <w:hideMark/>
          </w:tcPr>
          <w:p w14:paraId="6A938F11" w14:textId="5C559752" w:rsidR="00F7410E" w:rsidRPr="00A96375" w:rsidRDefault="00F7410E" w:rsidP="00F7410E">
            <w:pPr>
              <w:jc w:val="center"/>
              <w:rPr>
                <w:color w:val="000000"/>
                <w:sz w:val="22"/>
                <w:szCs w:val="22"/>
              </w:rPr>
            </w:pPr>
            <w:r w:rsidRPr="00A96375">
              <w:rPr>
                <w:sz w:val="22"/>
                <w:szCs w:val="22"/>
              </w:rPr>
              <w:t xml:space="preserve">Dệt May &amp; Thiết Bị Tiêu Dùng </w:t>
            </w:r>
          </w:p>
        </w:tc>
        <w:tc>
          <w:tcPr>
            <w:tcW w:w="3028" w:type="dxa"/>
            <w:shd w:val="clear" w:color="000000" w:fill="FFFFFF"/>
            <w:vAlign w:val="bottom"/>
          </w:tcPr>
          <w:p w14:paraId="0D795162" w14:textId="6BD56838" w:rsidR="00F7410E" w:rsidRPr="00A96375" w:rsidRDefault="00F7410E" w:rsidP="00F7410E">
            <w:pPr>
              <w:jc w:val="center"/>
              <w:rPr>
                <w:sz w:val="22"/>
                <w:szCs w:val="22"/>
              </w:rPr>
            </w:pPr>
            <w:r w:rsidRPr="00200ED9">
              <w:rPr>
                <w:sz w:val="22"/>
                <w:szCs w:val="22"/>
              </w:rPr>
              <w:t>11.1%</w:t>
            </w:r>
          </w:p>
        </w:tc>
        <w:tc>
          <w:tcPr>
            <w:tcW w:w="3028" w:type="dxa"/>
            <w:shd w:val="clear" w:color="000000" w:fill="FFFFFF"/>
            <w:vAlign w:val="bottom"/>
          </w:tcPr>
          <w:p w14:paraId="4A87172C" w14:textId="258C2BCE" w:rsidR="00F7410E" w:rsidRPr="00A96375" w:rsidRDefault="00F7410E" w:rsidP="00F7410E">
            <w:pPr>
              <w:jc w:val="center"/>
              <w:rPr>
                <w:color w:val="000000"/>
                <w:sz w:val="22"/>
                <w:szCs w:val="22"/>
              </w:rPr>
            </w:pPr>
            <w:r w:rsidRPr="00A96375">
              <w:rPr>
                <w:sz w:val="22"/>
                <w:szCs w:val="22"/>
              </w:rPr>
              <w:t>9.2%</w:t>
            </w:r>
          </w:p>
        </w:tc>
      </w:tr>
      <w:tr w:rsidR="00F7410E" w:rsidRPr="00A96375" w14:paraId="641B4FA7" w14:textId="17CD62D0" w:rsidTr="00F7410E">
        <w:trPr>
          <w:trHeight w:val="268"/>
        </w:trPr>
        <w:tc>
          <w:tcPr>
            <w:tcW w:w="3357" w:type="dxa"/>
            <w:shd w:val="clear" w:color="000000" w:fill="FFFFFF"/>
            <w:vAlign w:val="bottom"/>
            <w:hideMark/>
          </w:tcPr>
          <w:p w14:paraId="72FCB792" w14:textId="183CCF4A" w:rsidR="00F7410E" w:rsidRPr="00A96375" w:rsidRDefault="00F7410E" w:rsidP="00F7410E">
            <w:pPr>
              <w:jc w:val="center"/>
              <w:rPr>
                <w:color w:val="000000"/>
                <w:sz w:val="22"/>
                <w:szCs w:val="22"/>
              </w:rPr>
            </w:pPr>
            <w:r w:rsidRPr="00A96375">
              <w:rPr>
                <w:sz w:val="22"/>
                <w:szCs w:val="22"/>
              </w:rPr>
              <w:t>Hàng Hóa Công Nghiệp</w:t>
            </w:r>
          </w:p>
        </w:tc>
        <w:tc>
          <w:tcPr>
            <w:tcW w:w="3028" w:type="dxa"/>
            <w:shd w:val="clear" w:color="000000" w:fill="FFFFFF"/>
            <w:vAlign w:val="bottom"/>
          </w:tcPr>
          <w:p w14:paraId="1BCD5DE5" w14:textId="750C1BC2" w:rsidR="00F7410E" w:rsidRPr="00A96375" w:rsidRDefault="00F7410E" w:rsidP="00F7410E">
            <w:pPr>
              <w:jc w:val="center"/>
              <w:rPr>
                <w:sz w:val="22"/>
                <w:szCs w:val="22"/>
              </w:rPr>
            </w:pPr>
            <w:r w:rsidRPr="00200ED9">
              <w:rPr>
                <w:sz w:val="22"/>
                <w:szCs w:val="22"/>
              </w:rPr>
              <w:t>8.7%</w:t>
            </w:r>
          </w:p>
        </w:tc>
        <w:tc>
          <w:tcPr>
            <w:tcW w:w="3028" w:type="dxa"/>
            <w:shd w:val="clear" w:color="000000" w:fill="FFFFFF"/>
            <w:vAlign w:val="bottom"/>
          </w:tcPr>
          <w:p w14:paraId="3AB8A73A" w14:textId="0233E463" w:rsidR="00F7410E" w:rsidRPr="00A96375" w:rsidRDefault="00F7410E" w:rsidP="00F7410E">
            <w:pPr>
              <w:jc w:val="center"/>
              <w:rPr>
                <w:color w:val="000000"/>
                <w:sz w:val="22"/>
                <w:szCs w:val="22"/>
              </w:rPr>
            </w:pPr>
            <w:r w:rsidRPr="00A96375">
              <w:rPr>
                <w:sz w:val="22"/>
                <w:szCs w:val="22"/>
              </w:rPr>
              <w:t>6.2%</w:t>
            </w:r>
          </w:p>
        </w:tc>
      </w:tr>
      <w:tr w:rsidR="00F7410E" w:rsidRPr="00A96375" w14:paraId="7D468986" w14:textId="6C32EC1F" w:rsidTr="00F7410E">
        <w:trPr>
          <w:trHeight w:val="268"/>
        </w:trPr>
        <w:tc>
          <w:tcPr>
            <w:tcW w:w="3357" w:type="dxa"/>
            <w:shd w:val="clear" w:color="000000" w:fill="FFFFFF"/>
            <w:vAlign w:val="bottom"/>
            <w:hideMark/>
          </w:tcPr>
          <w:p w14:paraId="5E1240A3" w14:textId="1DD6A625" w:rsidR="00F7410E" w:rsidRPr="00A96375" w:rsidRDefault="00F7410E" w:rsidP="00F7410E">
            <w:pPr>
              <w:jc w:val="center"/>
              <w:rPr>
                <w:color w:val="000000"/>
                <w:sz w:val="22"/>
                <w:szCs w:val="22"/>
              </w:rPr>
            </w:pPr>
            <w:r w:rsidRPr="00A96375">
              <w:rPr>
                <w:sz w:val="22"/>
                <w:szCs w:val="22"/>
              </w:rPr>
              <w:t>Vận Tải</w:t>
            </w:r>
          </w:p>
        </w:tc>
        <w:tc>
          <w:tcPr>
            <w:tcW w:w="3028" w:type="dxa"/>
            <w:shd w:val="clear" w:color="000000" w:fill="FFFFFF"/>
            <w:vAlign w:val="bottom"/>
          </w:tcPr>
          <w:p w14:paraId="4A04E9F1" w14:textId="6C91E593" w:rsidR="00F7410E" w:rsidRPr="00A96375" w:rsidRDefault="00F7410E" w:rsidP="00F7410E">
            <w:pPr>
              <w:jc w:val="center"/>
              <w:rPr>
                <w:sz w:val="22"/>
                <w:szCs w:val="22"/>
              </w:rPr>
            </w:pPr>
            <w:r w:rsidRPr="00200ED9">
              <w:rPr>
                <w:sz w:val="22"/>
                <w:szCs w:val="22"/>
              </w:rPr>
              <w:t>2.7%</w:t>
            </w:r>
          </w:p>
        </w:tc>
        <w:tc>
          <w:tcPr>
            <w:tcW w:w="3028" w:type="dxa"/>
            <w:shd w:val="clear" w:color="000000" w:fill="FFFFFF"/>
            <w:vAlign w:val="bottom"/>
          </w:tcPr>
          <w:p w14:paraId="27EDE98C" w14:textId="3097C8F3" w:rsidR="00F7410E" w:rsidRPr="00A96375" w:rsidRDefault="00F7410E" w:rsidP="00F7410E">
            <w:pPr>
              <w:jc w:val="center"/>
              <w:rPr>
                <w:color w:val="000000"/>
                <w:sz w:val="22"/>
                <w:szCs w:val="22"/>
              </w:rPr>
            </w:pPr>
            <w:r w:rsidRPr="00A96375">
              <w:rPr>
                <w:sz w:val="22"/>
                <w:szCs w:val="22"/>
              </w:rPr>
              <w:t>5.1%</w:t>
            </w:r>
          </w:p>
        </w:tc>
      </w:tr>
      <w:tr w:rsidR="00F7410E" w:rsidRPr="00A96375" w14:paraId="432B05B3" w14:textId="2E374FAC" w:rsidTr="00F7410E">
        <w:trPr>
          <w:trHeight w:val="268"/>
        </w:trPr>
        <w:tc>
          <w:tcPr>
            <w:tcW w:w="3357" w:type="dxa"/>
            <w:shd w:val="clear" w:color="000000" w:fill="FFFFFF"/>
          </w:tcPr>
          <w:p w14:paraId="074B374A" w14:textId="4FDB82F1" w:rsidR="00F7410E" w:rsidRPr="00A96375" w:rsidRDefault="00F7410E" w:rsidP="00F7410E">
            <w:pPr>
              <w:jc w:val="center"/>
              <w:rPr>
                <w:color w:val="000000"/>
                <w:sz w:val="22"/>
                <w:szCs w:val="22"/>
              </w:rPr>
            </w:pPr>
            <w:r w:rsidRPr="00A96375">
              <w:rPr>
                <w:sz w:val="22"/>
                <w:szCs w:val="22"/>
              </w:rPr>
              <w:t>Tiền mặt &amp; Khác</w:t>
            </w:r>
          </w:p>
        </w:tc>
        <w:tc>
          <w:tcPr>
            <w:tcW w:w="3028" w:type="dxa"/>
            <w:shd w:val="clear" w:color="000000" w:fill="FFFFFF"/>
            <w:vAlign w:val="bottom"/>
          </w:tcPr>
          <w:p w14:paraId="586C1799" w14:textId="34211B3C" w:rsidR="00F7410E" w:rsidRPr="00A96375" w:rsidRDefault="00F7410E" w:rsidP="00F7410E">
            <w:pPr>
              <w:jc w:val="center"/>
              <w:rPr>
                <w:sz w:val="22"/>
                <w:szCs w:val="22"/>
              </w:rPr>
            </w:pPr>
            <w:r w:rsidRPr="00200ED9">
              <w:rPr>
                <w:sz w:val="22"/>
                <w:szCs w:val="22"/>
              </w:rPr>
              <w:t>0.3%</w:t>
            </w:r>
          </w:p>
        </w:tc>
        <w:tc>
          <w:tcPr>
            <w:tcW w:w="3028" w:type="dxa"/>
            <w:shd w:val="clear" w:color="000000" w:fill="FFFFFF"/>
            <w:vAlign w:val="bottom"/>
          </w:tcPr>
          <w:p w14:paraId="6B94B685" w14:textId="398FB052" w:rsidR="00F7410E" w:rsidRPr="00A96375" w:rsidRDefault="00F7410E" w:rsidP="00F7410E">
            <w:pPr>
              <w:jc w:val="center"/>
              <w:rPr>
                <w:color w:val="000000"/>
                <w:sz w:val="22"/>
                <w:szCs w:val="22"/>
              </w:rPr>
            </w:pPr>
            <w:r w:rsidRPr="00A96375">
              <w:rPr>
                <w:sz w:val="22"/>
                <w:szCs w:val="22"/>
              </w:rPr>
              <w:t>0.7%</w:t>
            </w:r>
          </w:p>
        </w:tc>
      </w:tr>
      <w:tr w:rsidR="00F7410E" w:rsidRPr="00C44CA4" w14:paraId="49016032" w14:textId="42487858" w:rsidTr="00F7410E">
        <w:trPr>
          <w:trHeight w:val="268"/>
        </w:trPr>
        <w:tc>
          <w:tcPr>
            <w:tcW w:w="3357" w:type="dxa"/>
            <w:shd w:val="clear" w:color="auto" w:fill="auto"/>
            <w:noWrap/>
            <w:vAlign w:val="bottom"/>
            <w:hideMark/>
          </w:tcPr>
          <w:p w14:paraId="4774056F" w14:textId="650DC979" w:rsidR="00F7410E" w:rsidRPr="00A96375" w:rsidRDefault="00F7410E" w:rsidP="00F7410E">
            <w:pPr>
              <w:jc w:val="center"/>
              <w:rPr>
                <w:sz w:val="22"/>
                <w:szCs w:val="22"/>
              </w:rPr>
            </w:pPr>
            <w:r>
              <w:rPr>
                <w:sz w:val="22"/>
                <w:szCs w:val="22"/>
              </w:rPr>
              <w:t>Tổng</w:t>
            </w:r>
          </w:p>
        </w:tc>
        <w:tc>
          <w:tcPr>
            <w:tcW w:w="3028" w:type="dxa"/>
          </w:tcPr>
          <w:p w14:paraId="2BE0BF7E" w14:textId="751E96C0" w:rsidR="00F7410E" w:rsidRPr="00A96375" w:rsidRDefault="00F7410E" w:rsidP="00F7410E">
            <w:pPr>
              <w:jc w:val="center"/>
              <w:rPr>
                <w:sz w:val="22"/>
                <w:szCs w:val="22"/>
              </w:rPr>
            </w:pPr>
            <w:r>
              <w:rPr>
                <w:sz w:val="22"/>
                <w:szCs w:val="22"/>
              </w:rPr>
              <w:t>100%</w:t>
            </w:r>
          </w:p>
        </w:tc>
        <w:tc>
          <w:tcPr>
            <w:tcW w:w="3028" w:type="dxa"/>
            <w:vAlign w:val="center"/>
          </w:tcPr>
          <w:p w14:paraId="50282BCE" w14:textId="45D2324E" w:rsidR="00F7410E" w:rsidRPr="00A96375" w:rsidRDefault="00F7410E" w:rsidP="00F7410E">
            <w:pPr>
              <w:jc w:val="center"/>
              <w:rPr>
                <w:sz w:val="22"/>
                <w:szCs w:val="22"/>
              </w:rPr>
            </w:pPr>
            <w:r w:rsidRPr="00A96375">
              <w:rPr>
                <w:sz w:val="22"/>
                <w:szCs w:val="22"/>
              </w:rPr>
              <w:t>100.0%</w:t>
            </w:r>
          </w:p>
        </w:tc>
      </w:tr>
    </w:tbl>
    <w:p w14:paraId="14B13DAA" w14:textId="35B6B959" w:rsidR="002E265D" w:rsidRDefault="002E265D" w:rsidP="00125301">
      <w:pPr>
        <w:spacing w:after="120" w:line="360" w:lineRule="auto"/>
        <w:jc w:val="both"/>
        <w:rPr>
          <w:sz w:val="22"/>
          <w:szCs w:val="22"/>
          <w:lang w:val="sv-SE"/>
        </w:rPr>
      </w:pPr>
    </w:p>
    <w:tbl>
      <w:tblPr>
        <w:tblW w:w="12000" w:type="dxa"/>
        <w:tblInd w:w="-3" w:type="dxa"/>
        <w:tblLook w:val="04A0" w:firstRow="1" w:lastRow="0" w:firstColumn="1" w:lastColumn="0" w:noHBand="0" w:noVBand="1"/>
      </w:tblPr>
      <w:tblGrid>
        <w:gridCol w:w="6900"/>
        <w:gridCol w:w="2980"/>
        <w:gridCol w:w="2120"/>
      </w:tblGrid>
      <w:tr w:rsidR="00E9747D" w:rsidRPr="00E9747D" w14:paraId="07164C58" w14:textId="77777777" w:rsidTr="00E9747D">
        <w:trPr>
          <w:trHeight w:val="300"/>
        </w:trPr>
        <w:tc>
          <w:tcPr>
            <w:tcW w:w="6900" w:type="dxa"/>
            <w:tcBorders>
              <w:top w:val="single" w:sz="4" w:space="0" w:color="auto"/>
              <w:left w:val="single" w:sz="4" w:space="0" w:color="auto"/>
              <w:bottom w:val="single" w:sz="4" w:space="0" w:color="auto"/>
              <w:right w:val="nil"/>
            </w:tcBorders>
            <w:shd w:val="clear" w:color="auto" w:fill="auto"/>
            <w:vAlign w:val="center"/>
            <w:hideMark/>
          </w:tcPr>
          <w:p w14:paraId="3590FDC0" w14:textId="77777777" w:rsidR="00E9747D" w:rsidRPr="00E9747D" w:rsidRDefault="00E9747D" w:rsidP="00E9747D">
            <w:pPr>
              <w:jc w:val="center"/>
              <w:rPr>
                <w:b/>
                <w:bCs/>
                <w:color w:val="000000"/>
                <w:sz w:val="22"/>
                <w:szCs w:val="22"/>
              </w:rPr>
            </w:pPr>
            <w:r w:rsidRPr="00E9747D">
              <w:rPr>
                <w:b/>
                <w:bCs/>
                <w:color w:val="000000"/>
                <w:sz w:val="22"/>
                <w:szCs w:val="22"/>
              </w:rPr>
              <w:t>Chỉ tiêu</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36D3E" w14:textId="77777777" w:rsidR="00E9747D" w:rsidRPr="00E9747D" w:rsidRDefault="00E9747D" w:rsidP="00E9747D">
            <w:pPr>
              <w:jc w:val="center"/>
              <w:rPr>
                <w:rFonts w:ascii="Arial" w:hAnsi="Arial" w:cs="Arial"/>
                <w:b/>
                <w:bCs/>
                <w:color w:val="000000"/>
                <w:sz w:val="20"/>
                <w:szCs w:val="20"/>
              </w:rPr>
            </w:pPr>
            <w:r w:rsidRPr="00E9747D">
              <w:rPr>
                <w:rFonts w:ascii="Arial" w:hAnsi="Arial" w:cs="Arial"/>
                <w:b/>
                <w:bCs/>
                <w:color w:val="000000"/>
                <w:sz w:val="20"/>
                <w:szCs w:val="20"/>
              </w:rPr>
              <w:t>31/12/2021</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7F62A9BA" w14:textId="77777777" w:rsidR="00E9747D" w:rsidRPr="00E9747D" w:rsidRDefault="00E9747D" w:rsidP="00E9747D">
            <w:pPr>
              <w:jc w:val="center"/>
              <w:rPr>
                <w:rFonts w:ascii="Arial" w:hAnsi="Arial" w:cs="Arial"/>
                <w:b/>
                <w:bCs/>
                <w:color w:val="000000"/>
                <w:sz w:val="20"/>
                <w:szCs w:val="20"/>
              </w:rPr>
            </w:pPr>
            <w:r w:rsidRPr="00E9747D">
              <w:rPr>
                <w:rFonts w:ascii="Arial" w:hAnsi="Arial" w:cs="Arial"/>
                <w:b/>
                <w:bCs/>
                <w:color w:val="000000"/>
                <w:sz w:val="20"/>
                <w:szCs w:val="20"/>
              </w:rPr>
              <w:t>31/12/2020</w:t>
            </w:r>
          </w:p>
        </w:tc>
      </w:tr>
      <w:tr w:rsidR="00E9747D" w:rsidRPr="00E9747D" w14:paraId="0868D65C" w14:textId="77777777" w:rsidTr="00E9747D">
        <w:trPr>
          <w:trHeight w:val="510"/>
        </w:trPr>
        <w:tc>
          <w:tcPr>
            <w:tcW w:w="6900" w:type="dxa"/>
            <w:tcBorders>
              <w:top w:val="nil"/>
              <w:left w:val="single" w:sz="4" w:space="0" w:color="auto"/>
              <w:bottom w:val="single" w:sz="4" w:space="0" w:color="auto"/>
              <w:right w:val="nil"/>
            </w:tcBorders>
            <w:shd w:val="clear" w:color="auto" w:fill="auto"/>
            <w:vAlign w:val="center"/>
            <w:hideMark/>
          </w:tcPr>
          <w:p w14:paraId="7D7B8489" w14:textId="77777777" w:rsidR="00E9747D" w:rsidRPr="00E9747D" w:rsidRDefault="00E9747D" w:rsidP="00E9747D">
            <w:pPr>
              <w:rPr>
                <w:color w:val="000000"/>
                <w:sz w:val="22"/>
                <w:szCs w:val="22"/>
              </w:rPr>
            </w:pPr>
            <w:r w:rsidRPr="00E9747D">
              <w:rPr>
                <w:color w:val="000000"/>
                <w:sz w:val="22"/>
                <w:szCs w:val="22"/>
              </w:rPr>
              <w:t>2.1. Giá trị tài sản ròng của Quỹ (VND)</w:t>
            </w:r>
          </w:p>
        </w:tc>
        <w:tc>
          <w:tcPr>
            <w:tcW w:w="2980" w:type="dxa"/>
            <w:tcBorders>
              <w:top w:val="nil"/>
              <w:left w:val="single" w:sz="4" w:space="0" w:color="auto"/>
              <w:bottom w:val="single" w:sz="4" w:space="0" w:color="auto"/>
              <w:right w:val="single" w:sz="4" w:space="0" w:color="auto"/>
            </w:tcBorders>
            <w:shd w:val="clear" w:color="auto" w:fill="auto"/>
            <w:vAlign w:val="bottom"/>
            <w:hideMark/>
          </w:tcPr>
          <w:p w14:paraId="0698814C" w14:textId="77777777" w:rsidR="00E9747D" w:rsidRPr="00E9747D" w:rsidRDefault="00E9747D" w:rsidP="00E9747D">
            <w:pPr>
              <w:jc w:val="right"/>
              <w:rPr>
                <w:rFonts w:ascii="Tahoma" w:hAnsi="Tahoma" w:cs="Tahoma"/>
                <w:sz w:val="20"/>
                <w:szCs w:val="20"/>
              </w:rPr>
            </w:pPr>
            <w:r w:rsidRPr="00E9747D">
              <w:rPr>
                <w:rFonts w:ascii="Tahoma" w:hAnsi="Tahoma" w:cs="Tahoma"/>
                <w:sz w:val="20"/>
                <w:szCs w:val="20"/>
              </w:rPr>
              <w:t xml:space="preserve">                   13,791,745,107,213 </w:t>
            </w:r>
          </w:p>
        </w:tc>
        <w:tc>
          <w:tcPr>
            <w:tcW w:w="2120" w:type="dxa"/>
            <w:tcBorders>
              <w:top w:val="nil"/>
              <w:left w:val="nil"/>
              <w:bottom w:val="single" w:sz="4" w:space="0" w:color="auto"/>
              <w:right w:val="single" w:sz="4" w:space="0" w:color="auto"/>
            </w:tcBorders>
            <w:shd w:val="clear" w:color="auto" w:fill="auto"/>
            <w:vAlign w:val="bottom"/>
            <w:hideMark/>
          </w:tcPr>
          <w:p w14:paraId="23A4E819" w14:textId="77777777" w:rsidR="00E9747D" w:rsidRPr="00E9747D" w:rsidRDefault="00E9747D" w:rsidP="00E9747D">
            <w:pPr>
              <w:jc w:val="right"/>
              <w:rPr>
                <w:rFonts w:ascii="Tahoma" w:hAnsi="Tahoma" w:cs="Tahoma"/>
                <w:sz w:val="20"/>
                <w:szCs w:val="20"/>
              </w:rPr>
            </w:pPr>
            <w:r w:rsidRPr="00E9747D">
              <w:rPr>
                <w:rFonts w:ascii="Tahoma" w:hAnsi="Tahoma" w:cs="Tahoma"/>
                <w:sz w:val="20"/>
                <w:szCs w:val="20"/>
              </w:rPr>
              <w:t xml:space="preserve">      5,280,430,128,341 </w:t>
            </w:r>
          </w:p>
        </w:tc>
      </w:tr>
      <w:tr w:rsidR="00E9747D" w:rsidRPr="00E9747D" w14:paraId="3D5C4457" w14:textId="77777777" w:rsidTr="00E9747D">
        <w:trPr>
          <w:trHeight w:val="420"/>
        </w:trPr>
        <w:tc>
          <w:tcPr>
            <w:tcW w:w="6900" w:type="dxa"/>
            <w:tcBorders>
              <w:top w:val="nil"/>
              <w:left w:val="single" w:sz="4" w:space="0" w:color="auto"/>
              <w:bottom w:val="single" w:sz="4" w:space="0" w:color="auto"/>
              <w:right w:val="nil"/>
            </w:tcBorders>
            <w:shd w:val="clear" w:color="auto" w:fill="auto"/>
            <w:vAlign w:val="center"/>
            <w:hideMark/>
          </w:tcPr>
          <w:p w14:paraId="38F441A4" w14:textId="77777777" w:rsidR="00E9747D" w:rsidRPr="00E9747D" w:rsidRDefault="00E9747D" w:rsidP="00E9747D">
            <w:pPr>
              <w:rPr>
                <w:color w:val="000000"/>
                <w:sz w:val="22"/>
                <w:szCs w:val="22"/>
              </w:rPr>
            </w:pPr>
            <w:r w:rsidRPr="00E9747D">
              <w:rPr>
                <w:color w:val="000000"/>
                <w:sz w:val="22"/>
                <w:szCs w:val="22"/>
              </w:rPr>
              <w:t>2.2. Tổng số chứng chỉ quỹ đang lưu hành (VND)</w:t>
            </w:r>
          </w:p>
        </w:tc>
        <w:tc>
          <w:tcPr>
            <w:tcW w:w="2980" w:type="dxa"/>
            <w:tcBorders>
              <w:top w:val="nil"/>
              <w:left w:val="single" w:sz="4" w:space="0" w:color="auto"/>
              <w:bottom w:val="single" w:sz="4" w:space="0" w:color="auto"/>
              <w:right w:val="single" w:sz="4" w:space="0" w:color="auto"/>
            </w:tcBorders>
            <w:shd w:val="clear" w:color="auto" w:fill="auto"/>
            <w:noWrap/>
            <w:vAlign w:val="bottom"/>
            <w:hideMark/>
          </w:tcPr>
          <w:p w14:paraId="0D870F97" w14:textId="77777777" w:rsidR="00E9747D" w:rsidRPr="00E9747D" w:rsidRDefault="00E9747D" w:rsidP="00E9747D">
            <w:pPr>
              <w:jc w:val="right"/>
              <w:rPr>
                <w:rFonts w:ascii="Tahoma" w:hAnsi="Tahoma" w:cs="Tahoma"/>
                <w:sz w:val="20"/>
                <w:szCs w:val="20"/>
              </w:rPr>
            </w:pPr>
            <w:r w:rsidRPr="00E9747D">
              <w:rPr>
                <w:rFonts w:ascii="Tahoma" w:hAnsi="Tahoma" w:cs="Tahoma"/>
                <w:sz w:val="20"/>
                <w:szCs w:val="20"/>
              </w:rPr>
              <w:t xml:space="preserve">                             489,800,000 </w:t>
            </w:r>
          </w:p>
        </w:tc>
        <w:tc>
          <w:tcPr>
            <w:tcW w:w="2120" w:type="dxa"/>
            <w:tcBorders>
              <w:top w:val="nil"/>
              <w:left w:val="nil"/>
              <w:bottom w:val="single" w:sz="4" w:space="0" w:color="auto"/>
              <w:right w:val="single" w:sz="4" w:space="0" w:color="auto"/>
            </w:tcBorders>
            <w:shd w:val="clear" w:color="auto" w:fill="auto"/>
            <w:noWrap/>
            <w:vAlign w:val="bottom"/>
            <w:hideMark/>
          </w:tcPr>
          <w:p w14:paraId="116DD39F" w14:textId="77777777" w:rsidR="00E9747D" w:rsidRPr="00E9747D" w:rsidRDefault="00E9747D" w:rsidP="00E9747D">
            <w:pPr>
              <w:jc w:val="right"/>
              <w:rPr>
                <w:rFonts w:ascii="Tahoma" w:hAnsi="Tahoma" w:cs="Tahoma"/>
                <w:sz w:val="20"/>
                <w:szCs w:val="20"/>
              </w:rPr>
            </w:pPr>
            <w:r w:rsidRPr="00E9747D">
              <w:rPr>
                <w:rFonts w:ascii="Tahoma" w:hAnsi="Tahoma" w:cs="Tahoma"/>
                <w:sz w:val="20"/>
                <w:szCs w:val="20"/>
              </w:rPr>
              <w:t xml:space="preserve">          311,100,000.00 </w:t>
            </w:r>
          </w:p>
        </w:tc>
      </w:tr>
      <w:tr w:rsidR="00E9747D" w:rsidRPr="00E9747D" w14:paraId="10A8C75B" w14:textId="77777777" w:rsidTr="00E9747D">
        <w:trPr>
          <w:trHeight w:val="420"/>
        </w:trPr>
        <w:tc>
          <w:tcPr>
            <w:tcW w:w="6900" w:type="dxa"/>
            <w:tcBorders>
              <w:top w:val="nil"/>
              <w:left w:val="single" w:sz="4" w:space="0" w:color="auto"/>
              <w:bottom w:val="single" w:sz="4" w:space="0" w:color="auto"/>
              <w:right w:val="nil"/>
            </w:tcBorders>
            <w:shd w:val="clear" w:color="auto" w:fill="auto"/>
            <w:vAlign w:val="center"/>
            <w:hideMark/>
          </w:tcPr>
          <w:p w14:paraId="17B6A5AF" w14:textId="77777777" w:rsidR="00E9747D" w:rsidRPr="00E9747D" w:rsidRDefault="00E9747D" w:rsidP="00E9747D">
            <w:pPr>
              <w:rPr>
                <w:color w:val="000000"/>
                <w:sz w:val="22"/>
                <w:szCs w:val="22"/>
              </w:rPr>
            </w:pPr>
            <w:r w:rsidRPr="00E9747D">
              <w:rPr>
                <w:color w:val="000000"/>
                <w:sz w:val="22"/>
                <w:szCs w:val="22"/>
              </w:rPr>
              <w:t>2.3. Giá trị tài sản ròng của một đơn vị Chứng chỉ quỹ (CCQ) (VND)</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4FEE983" w14:textId="77777777" w:rsidR="00E9747D" w:rsidRPr="00E9747D" w:rsidRDefault="00E9747D" w:rsidP="00E9747D">
            <w:pPr>
              <w:jc w:val="right"/>
              <w:rPr>
                <w:color w:val="000000"/>
                <w:sz w:val="22"/>
                <w:szCs w:val="22"/>
              </w:rPr>
            </w:pPr>
            <w:r w:rsidRPr="00E9747D">
              <w:rPr>
                <w:color w:val="000000"/>
                <w:sz w:val="22"/>
                <w:szCs w:val="22"/>
              </w:rPr>
              <w:t>28,157.91</w:t>
            </w:r>
          </w:p>
        </w:tc>
        <w:tc>
          <w:tcPr>
            <w:tcW w:w="2120" w:type="dxa"/>
            <w:tcBorders>
              <w:top w:val="nil"/>
              <w:left w:val="nil"/>
              <w:bottom w:val="single" w:sz="4" w:space="0" w:color="auto"/>
              <w:right w:val="single" w:sz="4" w:space="0" w:color="auto"/>
            </w:tcBorders>
            <w:shd w:val="clear" w:color="auto" w:fill="auto"/>
            <w:vAlign w:val="center"/>
            <w:hideMark/>
          </w:tcPr>
          <w:p w14:paraId="5251369B" w14:textId="77777777" w:rsidR="00E9747D" w:rsidRPr="00E9747D" w:rsidRDefault="00E9747D" w:rsidP="00E9747D">
            <w:pPr>
              <w:jc w:val="right"/>
              <w:rPr>
                <w:color w:val="000000"/>
                <w:sz w:val="22"/>
                <w:szCs w:val="22"/>
              </w:rPr>
            </w:pPr>
            <w:r w:rsidRPr="00E9747D">
              <w:rPr>
                <w:color w:val="000000"/>
                <w:sz w:val="22"/>
                <w:szCs w:val="22"/>
              </w:rPr>
              <w:t>16,973.41</w:t>
            </w:r>
          </w:p>
        </w:tc>
      </w:tr>
      <w:tr w:rsidR="00E9747D" w:rsidRPr="00E9747D" w14:paraId="55491F25" w14:textId="77777777" w:rsidTr="00E9747D">
        <w:trPr>
          <w:trHeight w:val="600"/>
        </w:trPr>
        <w:tc>
          <w:tcPr>
            <w:tcW w:w="6900" w:type="dxa"/>
            <w:tcBorders>
              <w:top w:val="nil"/>
              <w:left w:val="single" w:sz="4" w:space="0" w:color="auto"/>
              <w:bottom w:val="single" w:sz="4" w:space="0" w:color="auto"/>
              <w:right w:val="nil"/>
            </w:tcBorders>
            <w:shd w:val="clear" w:color="auto" w:fill="auto"/>
            <w:vAlign w:val="center"/>
            <w:hideMark/>
          </w:tcPr>
          <w:p w14:paraId="35F4A8E1" w14:textId="77777777" w:rsidR="00E9747D" w:rsidRPr="00E9747D" w:rsidRDefault="00E9747D" w:rsidP="00E9747D">
            <w:pPr>
              <w:rPr>
                <w:color w:val="000000"/>
                <w:sz w:val="22"/>
                <w:szCs w:val="22"/>
              </w:rPr>
            </w:pPr>
            <w:r w:rsidRPr="00E9747D">
              <w:rPr>
                <w:color w:val="000000"/>
                <w:sz w:val="22"/>
                <w:szCs w:val="22"/>
              </w:rPr>
              <w:t>2.4. Giá trị tài sản ròng cao nhất của 1 đơn vị CCQ trong kỳ báo cáo (VND)</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5FF89C5" w14:textId="77777777" w:rsidR="00E9747D" w:rsidRPr="00E9747D" w:rsidRDefault="00E9747D" w:rsidP="00E9747D">
            <w:pPr>
              <w:jc w:val="right"/>
              <w:rPr>
                <w:color w:val="000000"/>
                <w:sz w:val="22"/>
                <w:szCs w:val="22"/>
              </w:rPr>
            </w:pPr>
            <w:r w:rsidRPr="00E9747D">
              <w:rPr>
                <w:color w:val="000000"/>
                <w:sz w:val="22"/>
                <w:szCs w:val="22"/>
              </w:rPr>
              <w:t>28,914.11</w:t>
            </w:r>
          </w:p>
        </w:tc>
        <w:tc>
          <w:tcPr>
            <w:tcW w:w="2120" w:type="dxa"/>
            <w:tcBorders>
              <w:top w:val="nil"/>
              <w:left w:val="nil"/>
              <w:bottom w:val="single" w:sz="4" w:space="0" w:color="auto"/>
              <w:right w:val="single" w:sz="4" w:space="0" w:color="auto"/>
            </w:tcBorders>
            <w:shd w:val="clear" w:color="auto" w:fill="auto"/>
            <w:vAlign w:val="center"/>
            <w:hideMark/>
          </w:tcPr>
          <w:p w14:paraId="37550FBA" w14:textId="77777777" w:rsidR="00E9747D" w:rsidRPr="00E9747D" w:rsidRDefault="00E9747D" w:rsidP="00E9747D">
            <w:pPr>
              <w:jc w:val="right"/>
              <w:rPr>
                <w:color w:val="000000"/>
                <w:sz w:val="22"/>
                <w:szCs w:val="22"/>
              </w:rPr>
            </w:pPr>
            <w:r w:rsidRPr="00E9747D">
              <w:rPr>
                <w:color w:val="000000"/>
                <w:sz w:val="22"/>
                <w:szCs w:val="22"/>
              </w:rPr>
              <w:t>16,973.41</w:t>
            </w:r>
          </w:p>
        </w:tc>
      </w:tr>
      <w:tr w:rsidR="00E9747D" w:rsidRPr="00E9747D" w14:paraId="365AE71C" w14:textId="77777777" w:rsidTr="00E9747D">
        <w:trPr>
          <w:trHeight w:val="600"/>
        </w:trPr>
        <w:tc>
          <w:tcPr>
            <w:tcW w:w="6900" w:type="dxa"/>
            <w:tcBorders>
              <w:top w:val="nil"/>
              <w:left w:val="single" w:sz="4" w:space="0" w:color="auto"/>
              <w:bottom w:val="single" w:sz="4" w:space="0" w:color="auto"/>
              <w:right w:val="nil"/>
            </w:tcBorders>
            <w:shd w:val="clear" w:color="auto" w:fill="auto"/>
            <w:vAlign w:val="center"/>
            <w:hideMark/>
          </w:tcPr>
          <w:p w14:paraId="713CC0B4" w14:textId="77777777" w:rsidR="00E9747D" w:rsidRPr="00E9747D" w:rsidRDefault="00E9747D" w:rsidP="00E9747D">
            <w:pPr>
              <w:rPr>
                <w:color w:val="000000"/>
                <w:sz w:val="22"/>
                <w:szCs w:val="22"/>
              </w:rPr>
            </w:pPr>
            <w:r w:rsidRPr="00E9747D">
              <w:rPr>
                <w:color w:val="000000"/>
                <w:sz w:val="22"/>
                <w:szCs w:val="22"/>
              </w:rPr>
              <w:t>2.5. Giá trị tài sản ròng thấp nhất của 1 đơn vị CCQ trong kỳ báo cáo (VND)</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2B9B9AB" w14:textId="77777777" w:rsidR="00E9747D" w:rsidRPr="00E9747D" w:rsidRDefault="00E9747D" w:rsidP="00E9747D">
            <w:pPr>
              <w:jc w:val="right"/>
              <w:rPr>
                <w:color w:val="000000"/>
                <w:sz w:val="22"/>
                <w:szCs w:val="22"/>
              </w:rPr>
            </w:pPr>
            <w:r w:rsidRPr="00E9747D">
              <w:rPr>
                <w:color w:val="000000"/>
                <w:sz w:val="22"/>
                <w:szCs w:val="22"/>
              </w:rPr>
              <w:t>16,585.33</w:t>
            </w:r>
          </w:p>
        </w:tc>
        <w:tc>
          <w:tcPr>
            <w:tcW w:w="2120" w:type="dxa"/>
            <w:tcBorders>
              <w:top w:val="nil"/>
              <w:left w:val="nil"/>
              <w:bottom w:val="single" w:sz="4" w:space="0" w:color="auto"/>
              <w:right w:val="single" w:sz="4" w:space="0" w:color="auto"/>
            </w:tcBorders>
            <w:shd w:val="clear" w:color="auto" w:fill="auto"/>
            <w:vAlign w:val="center"/>
            <w:hideMark/>
          </w:tcPr>
          <w:p w14:paraId="6A14ADC2" w14:textId="77777777" w:rsidR="00E9747D" w:rsidRPr="00E9747D" w:rsidRDefault="00E9747D" w:rsidP="00E9747D">
            <w:pPr>
              <w:jc w:val="right"/>
              <w:rPr>
                <w:color w:val="000000"/>
                <w:sz w:val="22"/>
                <w:szCs w:val="22"/>
              </w:rPr>
            </w:pPr>
            <w:r w:rsidRPr="00E9747D">
              <w:rPr>
                <w:color w:val="000000"/>
                <w:sz w:val="22"/>
                <w:szCs w:val="22"/>
              </w:rPr>
              <w:t>10,767.86</w:t>
            </w:r>
          </w:p>
        </w:tc>
      </w:tr>
      <w:tr w:rsidR="00E9747D" w:rsidRPr="00E9747D" w14:paraId="1DCE683F" w14:textId="77777777" w:rsidTr="00E9747D">
        <w:trPr>
          <w:trHeight w:val="300"/>
        </w:trPr>
        <w:tc>
          <w:tcPr>
            <w:tcW w:w="6900" w:type="dxa"/>
            <w:tcBorders>
              <w:top w:val="nil"/>
              <w:left w:val="single" w:sz="4" w:space="0" w:color="auto"/>
              <w:bottom w:val="single" w:sz="4" w:space="0" w:color="auto"/>
              <w:right w:val="nil"/>
            </w:tcBorders>
            <w:shd w:val="clear" w:color="auto" w:fill="auto"/>
            <w:vAlign w:val="center"/>
            <w:hideMark/>
          </w:tcPr>
          <w:p w14:paraId="5860EBC5" w14:textId="77777777" w:rsidR="00E9747D" w:rsidRPr="00E9747D" w:rsidRDefault="00E9747D" w:rsidP="00E9747D">
            <w:pPr>
              <w:rPr>
                <w:color w:val="000000"/>
                <w:sz w:val="22"/>
                <w:szCs w:val="22"/>
              </w:rPr>
            </w:pPr>
            <w:r w:rsidRPr="00E9747D">
              <w:rPr>
                <w:color w:val="000000"/>
                <w:sz w:val="22"/>
                <w:szCs w:val="22"/>
              </w:rPr>
              <w:t> </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941D32A" w14:textId="77777777" w:rsidR="00E9747D" w:rsidRPr="00E9747D" w:rsidRDefault="00E9747D" w:rsidP="00E9747D">
            <w:pPr>
              <w:jc w:val="right"/>
              <w:rPr>
                <w:color w:val="000000"/>
                <w:sz w:val="22"/>
                <w:szCs w:val="22"/>
              </w:rPr>
            </w:pPr>
            <w:r w:rsidRPr="00E9747D">
              <w:rPr>
                <w:color w:val="000000"/>
                <w:sz w:val="22"/>
                <w:szCs w:val="22"/>
              </w:rPr>
              <w:t> </w:t>
            </w:r>
          </w:p>
        </w:tc>
        <w:tc>
          <w:tcPr>
            <w:tcW w:w="2120" w:type="dxa"/>
            <w:tcBorders>
              <w:top w:val="nil"/>
              <w:left w:val="nil"/>
              <w:bottom w:val="single" w:sz="4" w:space="0" w:color="auto"/>
              <w:right w:val="single" w:sz="4" w:space="0" w:color="auto"/>
            </w:tcBorders>
            <w:shd w:val="clear" w:color="auto" w:fill="auto"/>
            <w:vAlign w:val="center"/>
            <w:hideMark/>
          </w:tcPr>
          <w:p w14:paraId="0D4EA9A2" w14:textId="77777777" w:rsidR="00E9747D" w:rsidRPr="00E9747D" w:rsidRDefault="00E9747D" w:rsidP="00E9747D">
            <w:pPr>
              <w:jc w:val="right"/>
              <w:rPr>
                <w:color w:val="000000"/>
                <w:sz w:val="22"/>
                <w:szCs w:val="22"/>
              </w:rPr>
            </w:pPr>
            <w:r w:rsidRPr="00E9747D">
              <w:rPr>
                <w:color w:val="000000"/>
                <w:sz w:val="22"/>
                <w:szCs w:val="22"/>
              </w:rPr>
              <w:t> </w:t>
            </w:r>
          </w:p>
        </w:tc>
      </w:tr>
      <w:tr w:rsidR="00E9747D" w:rsidRPr="00E9747D" w14:paraId="076F0B31" w14:textId="77777777" w:rsidTr="00E9747D">
        <w:trPr>
          <w:trHeight w:val="435"/>
        </w:trPr>
        <w:tc>
          <w:tcPr>
            <w:tcW w:w="6900" w:type="dxa"/>
            <w:tcBorders>
              <w:top w:val="nil"/>
              <w:left w:val="single" w:sz="4" w:space="0" w:color="auto"/>
              <w:bottom w:val="single" w:sz="4" w:space="0" w:color="auto"/>
              <w:right w:val="nil"/>
            </w:tcBorders>
            <w:shd w:val="clear" w:color="auto" w:fill="auto"/>
            <w:vAlign w:val="center"/>
            <w:hideMark/>
          </w:tcPr>
          <w:p w14:paraId="1281FBCD" w14:textId="77777777" w:rsidR="00E9747D" w:rsidRPr="00E9747D" w:rsidRDefault="00E9747D" w:rsidP="00E9747D">
            <w:pPr>
              <w:rPr>
                <w:color w:val="000000"/>
                <w:sz w:val="22"/>
                <w:szCs w:val="22"/>
              </w:rPr>
            </w:pPr>
            <w:r w:rsidRPr="00E9747D">
              <w:rPr>
                <w:color w:val="000000"/>
                <w:sz w:val="22"/>
                <w:szCs w:val="22"/>
              </w:rPr>
              <w:t>2.6. Giá cuối ngày của 1 đơn vị CCQ tại ngày báo cáo (VND)</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FA5A2D1" w14:textId="77777777" w:rsidR="00E9747D" w:rsidRPr="00E9747D" w:rsidRDefault="00E9747D" w:rsidP="00E9747D">
            <w:pPr>
              <w:jc w:val="right"/>
              <w:rPr>
                <w:color w:val="000000"/>
                <w:sz w:val="22"/>
                <w:szCs w:val="22"/>
              </w:rPr>
            </w:pPr>
            <w:r w:rsidRPr="00E9747D">
              <w:rPr>
                <w:color w:val="000000"/>
                <w:sz w:val="22"/>
                <w:szCs w:val="22"/>
              </w:rPr>
              <w:t>28,050.00</w:t>
            </w:r>
          </w:p>
        </w:tc>
        <w:tc>
          <w:tcPr>
            <w:tcW w:w="2120" w:type="dxa"/>
            <w:tcBorders>
              <w:top w:val="nil"/>
              <w:left w:val="nil"/>
              <w:bottom w:val="single" w:sz="4" w:space="0" w:color="auto"/>
              <w:right w:val="single" w:sz="4" w:space="0" w:color="auto"/>
            </w:tcBorders>
            <w:shd w:val="clear" w:color="auto" w:fill="auto"/>
            <w:vAlign w:val="center"/>
            <w:hideMark/>
          </w:tcPr>
          <w:p w14:paraId="3064005F" w14:textId="77777777" w:rsidR="00E9747D" w:rsidRPr="00E9747D" w:rsidRDefault="00E9747D" w:rsidP="00E9747D">
            <w:pPr>
              <w:jc w:val="right"/>
              <w:rPr>
                <w:color w:val="000000"/>
                <w:sz w:val="22"/>
                <w:szCs w:val="22"/>
              </w:rPr>
            </w:pPr>
            <w:r w:rsidRPr="00E9747D">
              <w:rPr>
                <w:color w:val="000000"/>
                <w:sz w:val="22"/>
                <w:szCs w:val="22"/>
              </w:rPr>
              <w:t>17,200.00</w:t>
            </w:r>
          </w:p>
        </w:tc>
      </w:tr>
      <w:tr w:rsidR="00E9747D" w:rsidRPr="00E9747D" w14:paraId="70A66A44" w14:textId="77777777" w:rsidTr="00E9747D">
        <w:trPr>
          <w:trHeight w:val="390"/>
        </w:trPr>
        <w:tc>
          <w:tcPr>
            <w:tcW w:w="6900" w:type="dxa"/>
            <w:tcBorders>
              <w:top w:val="nil"/>
              <w:left w:val="single" w:sz="4" w:space="0" w:color="auto"/>
              <w:bottom w:val="single" w:sz="4" w:space="0" w:color="auto"/>
              <w:right w:val="nil"/>
            </w:tcBorders>
            <w:shd w:val="clear" w:color="auto" w:fill="auto"/>
            <w:vAlign w:val="center"/>
            <w:hideMark/>
          </w:tcPr>
          <w:p w14:paraId="4A0CFFA3" w14:textId="77777777" w:rsidR="00E9747D" w:rsidRPr="00E9747D" w:rsidRDefault="00E9747D" w:rsidP="00E9747D">
            <w:pPr>
              <w:rPr>
                <w:color w:val="000000"/>
                <w:sz w:val="22"/>
                <w:szCs w:val="22"/>
              </w:rPr>
            </w:pPr>
            <w:r w:rsidRPr="00E9747D">
              <w:rPr>
                <w:color w:val="000000"/>
                <w:sz w:val="22"/>
                <w:szCs w:val="22"/>
              </w:rPr>
              <w:t>2.7. Giá cuối ngày cao nhất của 1 đơn vị CCQ trong kỳ báo cáo (VND)</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FB7E9D4" w14:textId="77777777" w:rsidR="00E9747D" w:rsidRPr="00E9747D" w:rsidRDefault="00E9747D" w:rsidP="00E9747D">
            <w:pPr>
              <w:jc w:val="right"/>
              <w:rPr>
                <w:color w:val="000000"/>
                <w:sz w:val="22"/>
                <w:szCs w:val="22"/>
              </w:rPr>
            </w:pPr>
            <w:r w:rsidRPr="00E9747D">
              <w:rPr>
                <w:color w:val="000000"/>
                <w:sz w:val="22"/>
                <w:szCs w:val="22"/>
              </w:rPr>
              <w:t>28,800.00</w:t>
            </w:r>
          </w:p>
        </w:tc>
        <w:tc>
          <w:tcPr>
            <w:tcW w:w="2120" w:type="dxa"/>
            <w:tcBorders>
              <w:top w:val="nil"/>
              <w:left w:val="nil"/>
              <w:bottom w:val="single" w:sz="4" w:space="0" w:color="auto"/>
              <w:right w:val="single" w:sz="4" w:space="0" w:color="auto"/>
            </w:tcBorders>
            <w:shd w:val="clear" w:color="auto" w:fill="auto"/>
            <w:vAlign w:val="center"/>
            <w:hideMark/>
          </w:tcPr>
          <w:p w14:paraId="7D924D24" w14:textId="77777777" w:rsidR="00E9747D" w:rsidRPr="00E9747D" w:rsidRDefault="00E9747D" w:rsidP="00E9747D">
            <w:pPr>
              <w:jc w:val="right"/>
              <w:rPr>
                <w:color w:val="000000"/>
                <w:sz w:val="22"/>
                <w:szCs w:val="22"/>
              </w:rPr>
            </w:pPr>
            <w:r w:rsidRPr="00E9747D">
              <w:rPr>
                <w:color w:val="000000"/>
                <w:sz w:val="22"/>
                <w:szCs w:val="22"/>
              </w:rPr>
              <w:t>17,200.00</w:t>
            </w:r>
          </w:p>
        </w:tc>
      </w:tr>
      <w:tr w:rsidR="00E9747D" w:rsidRPr="00E9747D" w14:paraId="4B2F949D" w14:textId="77777777" w:rsidTr="00E9747D">
        <w:trPr>
          <w:trHeight w:val="345"/>
        </w:trPr>
        <w:tc>
          <w:tcPr>
            <w:tcW w:w="6900" w:type="dxa"/>
            <w:tcBorders>
              <w:top w:val="nil"/>
              <w:left w:val="single" w:sz="4" w:space="0" w:color="auto"/>
              <w:bottom w:val="single" w:sz="4" w:space="0" w:color="auto"/>
              <w:right w:val="nil"/>
            </w:tcBorders>
            <w:shd w:val="clear" w:color="auto" w:fill="auto"/>
            <w:vAlign w:val="center"/>
            <w:hideMark/>
          </w:tcPr>
          <w:p w14:paraId="3B47AD36" w14:textId="77777777" w:rsidR="00E9747D" w:rsidRPr="00E9747D" w:rsidRDefault="00E9747D" w:rsidP="00E9747D">
            <w:pPr>
              <w:rPr>
                <w:color w:val="000000"/>
                <w:sz w:val="22"/>
                <w:szCs w:val="22"/>
              </w:rPr>
            </w:pPr>
            <w:r w:rsidRPr="00E9747D">
              <w:rPr>
                <w:color w:val="000000"/>
                <w:sz w:val="22"/>
                <w:szCs w:val="22"/>
              </w:rPr>
              <w:t>2.8. Giá cuối ngày thấp nhất của 1 đơn vị CCQ trong kỳ báo cáo (VND)</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7CCC9DB" w14:textId="77777777" w:rsidR="00E9747D" w:rsidRPr="00E9747D" w:rsidRDefault="00E9747D" w:rsidP="00E9747D">
            <w:pPr>
              <w:jc w:val="right"/>
              <w:rPr>
                <w:color w:val="000000"/>
                <w:sz w:val="22"/>
                <w:szCs w:val="22"/>
              </w:rPr>
            </w:pPr>
            <w:r w:rsidRPr="00E9747D">
              <w:rPr>
                <w:color w:val="000000"/>
                <w:sz w:val="22"/>
                <w:szCs w:val="22"/>
              </w:rPr>
              <w:t>16,740.00</w:t>
            </w:r>
          </w:p>
        </w:tc>
        <w:tc>
          <w:tcPr>
            <w:tcW w:w="2120" w:type="dxa"/>
            <w:tcBorders>
              <w:top w:val="nil"/>
              <w:left w:val="nil"/>
              <w:bottom w:val="single" w:sz="4" w:space="0" w:color="auto"/>
              <w:right w:val="single" w:sz="4" w:space="0" w:color="auto"/>
            </w:tcBorders>
            <w:shd w:val="clear" w:color="auto" w:fill="auto"/>
            <w:vAlign w:val="center"/>
            <w:hideMark/>
          </w:tcPr>
          <w:p w14:paraId="1668BD37" w14:textId="77777777" w:rsidR="00E9747D" w:rsidRPr="00E9747D" w:rsidRDefault="00E9747D" w:rsidP="00E9747D">
            <w:pPr>
              <w:jc w:val="right"/>
              <w:rPr>
                <w:color w:val="000000"/>
                <w:sz w:val="22"/>
                <w:szCs w:val="22"/>
              </w:rPr>
            </w:pPr>
            <w:r w:rsidRPr="00E9747D">
              <w:rPr>
                <w:color w:val="000000"/>
                <w:sz w:val="22"/>
                <w:szCs w:val="22"/>
              </w:rPr>
              <w:t>10,500.00</w:t>
            </w:r>
          </w:p>
        </w:tc>
      </w:tr>
      <w:tr w:rsidR="00E9747D" w:rsidRPr="00E9747D" w14:paraId="2577BC62" w14:textId="77777777" w:rsidTr="00E9747D">
        <w:trPr>
          <w:trHeight w:val="435"/>
        </w:trPr>
        <w:tc>
          <w:tcPr>
            <w:tcW w:w="6900" w:type="dxa"/>
            <w:tcBorders>
              <w:top w:val="nil"/>
              <w:left w:val="single" w:sz="4" w:space="0" w:color="auto"/>
              <w:bottom w:val="single" w:sz="4" w:space="0" w:color="auto"/>
              <w:right w:val="nil"/>
            </w:tcBorders>
            <w:shd w:val="clear" w:color="auto" w:fill="auto"/>
            <w:vAlign w:val="center"/>
            <w:hideMark/>
          </w:tcPr>
          <w:p w14:paraId="7B651643" w14:textId="77777777" w:rsidR="00E9747D" w:rsidRPr="00E9747D" w:rsidRDefault="00E9747D" w:rsidP="00E9747D">
            <w:pPr>
              <w:rPr>
                <w:color w:val="000000"/>
                <w:sz w:val="22"/>
                <w:szCs w:val="22"/>
              </w:rPr>
            </w:pPr>
            <w:r w:rsidRPr="00E9747D">
              <w:rPr>
                <w:color w:val="000000"/>
                <w:sz w:val="22"/>
                <w:szCs w:val="22"/>
              </w:rPr>
              <w:t>2.9. Tổng tăng trưởng (%)/1 đơn vị CCQ</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013F043" w14:textId="77777777" w:rsidR="00E9747D" w:rsidRPr="00E9747D" w:rsidRDefault="00E9747D" w:rsidP="00E9747D">
            <w:pPr>
              <w:jc w:val="right"/>
              <w:rPr>
                <w:color w:val="000000"/>
                <w:sz w:val="22"/>
                <w:szCs w:val="22"/>
              </w:rPr>
            </w:pPr>
            <w:r w:rsidRPr="00E9747D">
              <w:rPr>
                <w:color w:val="000000"/>
                <w:sz w:val="22"/>
                <w:szCs w:val="22"/>
              </w:rPr>
              <w:t>65.89%</w:t>
            </w:r>
          </w:p>
        </w:tc>
        <w:tc>
          <w:tcPr>
            <w:tcW w:w="2120" w:type="dxa"/>
            <w:tcBorders>
              <w:top w:val="nil"/>
              <w:left w:val="nil"/>
              <w:bottom w:val="single" w:sz="4" w:space="0" w:color="auto"/>
              <w:right w:val="single" w:sz="4" w:space="0" w:color="auto"/>
            </w:tcBorders>
            <w:shd w:val="clear" w:color="auto" w:fill="auto"/>
            <w:vAlign w:val="center"/>
            <w:hideMark/>
          </w:tcPr>
          <w:p w14:paraId="47F53825" w14:textId="77777777" w:rsidR="00E9747D" w:rsidRPr="00E9747D" w:rsidRDefault="00E9747D" w:rsidP="00E9747D">
            <w:pPr>
              <w:jc w:val="right"/>
              <w:rPr>
                <w:color w:val="000000"/>
                <w:sz w:val="22"/>
                <w:szCs w:val="22"/>
              </w:rPr>
            </w:pPr>
            <w:r w:rsidRPr="00E9747D">
              <w:rPr>
                <w:color w:val="000000"/>
                <w:sz w:val="22"/>
                <w:szCs w:val="22"/>
              </w:rPr>
              <w:t>#DIV/0!</w:t>
            </w:r>
          </w:p>
        </w:tc>
      </w:tr>
      <w:tr w:rsidR="00E9747D" w:rsidRPr="00E9747D" w14:paraId="21B695ED" w14:textId="77777777" w:rsidTr="00E9747D">
        <w:trPr>
          <w:trHeight w:val="600"/>
        </w:trPr>
        <w:tc>
          <w:tcPr>
            <w:tcW w:w="6900" w:type="dxa"/>
            <w:tcBorders>
              <w:top w:val="nil"/>
              <w:left w:val="single" w:sz="4" w:space="0" w:color="auto"/>
              <w:bottom w:val="single" w:sz="4" w:space="0" w:color="auto"/>
              <w:right w:val="nil"/>
            </w:tcBorders>
            <w:shd w:val="clear" w:color="auto" w:fill="auto"/>
            <w:vAlign w:val="center"/>
            <w:hideMark/>
          </w:tcPr>
          <w:p w14:paraId="7D82C660" w14:textId="77777777" w:rsidR="00E9747D" w:rsidRPr="00E9747D" w:rsidRDefault="00E9747D" w:rsidP="00E9747D">
            <w:pPr>
              <w:ind w:firstLineChars="200" w:firstLine="440"/>
              <w:rPr>
                <w:i/>
                <w:iCs/>
                <w:color w:val="000000"/>
                <w:sz w:val="22"/>
                <w:szCs w:val="22"/>
              </w:rPr>
            </w:pPr>
            <w:r w:rsidRPr="00E9747D">
              <w:rPr>
                <w:i/>
                <w:iCs/>
                <w:color w:val="000000"/>
                <w:sz w:val="22"/>
                <w:szCs w:val="22"/>
              </w:rPr>
              <w:t>2.9.1 Tăng trưởng vốn (%)/1 đơn vị CCQ (Thay đổi do biến động giá)</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D015BB8" w14:textId="77777777" w:rsidR="00E9747D" w:rsidRPr="00E9747D" w:rsidRDefault="00E9747D" w:rsidP="00E9747D">
            <w:pPr>
              <w:jc w:val="right"/>
              <w:rPr>
                <w:color w:val="000000"/>
                <w:sz w:val="22"/>
                <w:szCs w:val="22"/>
              </w:rPr>
            </w:pPr>
            <w:r w:rsidRPr="00E9747D">
              <w:rPr>
                <w:color w:val="000000"/>
                <w:sz w:val="22"/>
                <w:szCs w:val="22"/>
              </w:rPr>
              <w:t>38.12%</w:t>
            </w:r>
          </w:p>
        </w:tc>
        <w:tc>
          <w:tcPr>
            <w:tcW w:w="2120" w:type="dxa"/>
            <w:tcBorders>
              <w:top w:val="nil"/>
              <w:left w:val="nil"/>
              <w:bottom w:val="single" w:sz="4" w:space="0" w:color="auto"/>
              <w:right w:val="single" w:sz="4" w:space="0" w:color="auto"/>
            </w:tcBorders>
            <w:shd w:val="clear" w:color="auto" w:fill="auto"/>
            <w:vAlign w:val="center"/>
            <w:hideMark/>
          </w:tcPr>
          <w:p w14:paraId="58286BA6" w14:textId="77777777" w:rsidR="00E9747D" w:rsidRPr="00E9747D" w:rsidRDefault="00E9747D" w:rsidP="00E9747D">
            <w:pPr>
              <w:jc w:val="right"/>
              <w:rPr>
                <w:color w:val="000000"/>
                <w:sz w:val="22"/>
                <w:szCs w:val="22"/>
              </w:rPr>
            </w:pPr>
            <w:r w:rsidRPr="00E9747D">
              <w:rPr>
                <w:color w:val="000000"/>
                <w:sz w:val="22"/>
                <w:szCs w:val="22"/>
              </w:rPr>
              <w:t>#DIV/0!</w:t>
            </w:r>
          </w:p>
        </w:tc>
      </w:tr>
      <w:tr w:rsidR="00E9747D" w:rsidRPr="00E9747D" w14:paraId="3026CBC8" w14:textId="77777777" w:rsidTr="00E9747D">
        <w:trPr>
          <w:trHeight w:val="600"/>
        </w:trPr>
        <w:tc>
          <w:tcPr>
            <w:tcW w:w="6900" w:type="dxa"/>
            <w:tcBorders>
              <w:top w:val="nil"/>
              <w:left w:val="single" w:sz="4" w:space="0" w:color="auto"/>
              <w:bottom w:val="single" w:sz="4" w:space="0" w:color="auto"/>
              <w:right w:val="nil"/>
            </w:tcBorders>
            <w:shd w:val="clear" w:color="auto" w:fill="auto"/>
            <w:vAlign w:val="center"/>
            <w:hideMark/>
          </w:tcPr>
          <w:p w14:paraId="74A257AC" w14:textId="77777777" w:rsidR="00E9747D" w:rsidRPr="00E9747D" w:rsidRDefault="00E9747D" w:rsidP="00E9747D">
            <w:pPr>
              <w:ind w:firstLineChars="200" w:firstLine="440"/>
              <w:rPr>
                <w:i/>
                <w:iCs/>
                <w:color w:val="000000"/>
                <w:sz w:val="22"/>
                <w:szCs w:val="22"/>
              </w:rPr>
            </w:pPr>
            <w:r w:rsidRPr="00E9747D">
              <w:rPr>
                <w:i/>
                <w:iCs/>
                <w:color w:val="000000"/>
                <w:sz w:val="22"/>
                <w:szCs w:val="22"/>
              </w:rPr>
              <w:t>2.9.2 Tăng trưởng thu nhập (%)/1 đơn vị CCQ (Tính trên thu nhập đã thực hiện)</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30A52A1" w14:textId="77777777" w:rsidR="00E9747D" w:rsidRPr="00E9747D" w:rsidRDefault="00E9747D" w:rsidP="00E9747D">
            <w:pPr>
              <w:jc w:val="right"/>
              <w:rPr>
                <w:color w:val="000000"/>
                <w:sz w:val="22"/>
                <w:szCs w:val="22"/>
              </w:rPr>
            </w:pPr>
            <w:r w:rsidRPr="00E9747D">
              <w:rPr>
                <w:color w:val="000000"/>
                <w:sz w:val="22"/>
                <w:szCs w:val="22"/>
              </w:rPr>
              <w:t>27.77%</w:t>
            </w:r>
          </w:p>
        </w:tc>
        <w:tc>
          <w:tcPr>
            <w:tcW w:w="2120" w:type="dxa"/>
            <w:tcBorders>
              <w:top w:val="nil"/>
              <w:left w:val="nil"/>
              <w:bottom w:val="single" w:sz="4" w:space="0" w:color="auto"/>
              <w:right w:val="single" w:sz="4" w:space="0" w:color="auto"/>
            </w:tcBorders>
            <w:shd w:val="clear" w:color="auto" w:fill="auto"/>
            <w:vAlign w:val="center"/>
            <w:hideMark/>
          </w:tcPr>
          <w:p w14:paraId="0E10A8C2" w14:textId="77777777" w:rsidR="00E9747D" w:rsidRPr="00E9747D" w:rsidRDefault="00E9747D" w:rsidP="00E9747D">
            <w:pPr>
              <w:jc w:val="right"/>
              <w:rPr>
                <w:color w:val="000000"/>
                <w:sz w:val="22"/>
                <w:szCs w:val="22"/>
              </w:rPr>
            </w:pPr>
            <w:r w:rsidRPr="00E9747D">
              <w:rPr>
                <w:color w:val="000000"/>
                <w:sz w:val="22"/>
                <w:szCs w:val="22"/>
              </w:rPr>
              <w:t>#DIV/0!</w:t>
            </w:r>
          </w:p>
        </w:tc>
      </w:tr>
      <w:tr w:rsidR="00E9747D" w:rsidRPr="00E9747D" w14:paraId="65273933" w14:textId="77777777" w:rsidTr="00E9747D">
        <w:trPr>
          <w:trHeight w:val="525"/>
        </w:trPr>
        <w:tc>
          <w:tcPr>
            <w:tcW w:w="6900" w:type="dxa"/>
            <w:tcBorders>
              <w:top w:val="nil"/>
              <w:left w:val="single" w:sz="4" w:space="0" w:color="auto"/>
              <w:bottom w:val="single" w:sz="4" w:space="0" w:color="auto"/>
              <w:right w:val="nil"/>
            </w:tcBorders>
            <w:shd w:val="clear" w:color="auto" w:fill="auto"/>
            <w:vAlign w:val="center"/>
            <w:hideMark/>
          </w:tcPr>
          <w:p w14:paraId="5B647F10" w14:textId="77777777" w:rsidR="00E9747D" w:rsidRPr="00E9747D" w:rsidRDefault="00E9747D" w:rsidP="00E9747D">
            <w:pPr>
              <w:rPr>
                <w:color w:val="000000"/>
                <w:sz w:val="22"/>
                <w:szCs w:val="22"/>
              </w:rPr>
            </w:pPr>
            <w:r w:rsidRPr="00E9747D">
              <w:rPr>
                <w:color w:val="000000"/>
                <w:sz w:val="22"/>
                <w:szCs w:val="22"/>
              </w:rPr>
              <w:t>2.10. Phân phối gộp trên 1 đơn vị CCQ (VND)</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96B66A0" w14:textId="77777777" w:rsidR="00E9747D" w:rsidRPr="00E9747D" w:rsidRDefault="00E9747D" w:rsidP="00E9747D">
            <w:pPr>
              <w:jc w:val="right"/>
              <w:rPr>
                <w:color w:val="000000"/>
                <w:sz w:val="22"/>
                <w:szCs w:val="22"/>
              </w:rPr>
            </w:pPr>
            <w:r w:rsidRPr="00E9747D">
              <w:rPr>
                <w:color w:val="000000"/>
                <w:sz w:val="22"/>
                <w:szCs w:val="22"/>
              </w:rPr>
              <w:t xml:space="preserve">         Không có</w:t>
            </w:r>
          </w:p>
        </w:tc>
        <w:tc>
          <w:tcPr>
            <w:tcW w:w="2120" w:type="dxa"/>
            <w:tcBorders>
              <w:top w:val="nil"/>
              <w:left w:val="nil"/>
              <w:bottom w:val="single" w:sz="4" w:space="0" w:color="auto"/>
              <w:right w:val="single" w:sz="4" w:space="0" w:color="auto"/>
            </w:tcBorders>
            <w:shd w:val="clear" w:color="auto" w:fill="auto"/>
            <w:vAlign w:val="center"/>
            <w:hideMark/>
          </w:tcPr>
          <w:p w14:paraId="684CCB7C" w14:textId="77777777" w:rsidR="00E9747D" w:rsidRPr="00E9747D" w:rsidRDefault="00E9747D" w:rsidP="00E9747D">
            <w:pPr>
              <w:jc w:val="right"/>
              <w:rPr>
                <w:color w:val="000000"/>
                <w:sz w:val="22"/>
                <w:szCs w:val="22"/>
              </w:rPr>
            </w:pPr>
            <w:r w:rsidRPr="00E9747D">
              <w:rPr>
                <w:color w:val="000000"/>
                <w:sz w:val="22"/>
                <w:szCs w:val="22"/>
              </w:rPr>
              <w:t xml:space="preserve">         Không có</w:t>
            </w:r>
          </w:p>
        </w:tc>
      </w:tr>
      <w:tr w:rsidR="00E9747D" w:rsidRPr="00E9747D" w14:paraId="578622BD" w14:textId="77777777" w:rsidTr="00E9747D">
        <w:trPr>
          <w:trHeight w:val="300"/>
        </w:trPr>
        <w:tc>
          <w:tcPr>
            <w:tcW w:w="6900" w:type="dxa"/>
            <w:vMerge w:val="restart"/>
            <w:tcBorders>
              <w:top w:val="nil"/>
              <w:left w:val="single" w:sz="4" w:space="0" w:color="auto"/>
              <w:bottom w:val="single" w:sz="4" w:space="0" w:color="auto"/>
              <w:right w:val="nil"/>
            </w:tcBorders>
            <w:shd w:val="clear" w:color="auto" w:fill="auto"/>
            <w:vAlign w:val="center"/>
            <w:hideMark/>
          </w:tcPr>
          <w:p w14:paraId="2CCA3B9C" w14:textId="77777777" w:rsidR="00E9747D" w:rsidRPr="00E9747D" w:rsidRDefault="00E9747D" w:rsidP="00E9747D">
            <w:pPr>
              <w:rPr>
                <w:color w:val="000000"/>
                <w:sz w:val="22"/>
                <w:szCs w:val="22"/>
              </w:rPr>
            </w:pPr>
            <w:r w:rsidRPr="00E9747D">
              <w:rPr>
                <w:color w:val="000000"/>
                <w:sz w:val="22"/>
                <w:szCs w:val="22"/>
              </w:rPr>
              <w:t>2.11. Phân phối ròng trên 1 đơn vị CCQ (VND)</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55DA098" w14:textId="77777777" w:rsidR="00E9747D" w:rsidRPr="00E9747D" w:rsidRDefault="00E9747D" w:rsidP="00E9747D">
            <w:pPr>
              <w:jc w:val="right"/>
              <w:rPr>
                <w:color w:val="000000"/>
                <w:sz w:val="22"/>
                <w:szCs w:val="22"/>
              </w:rPr>
            </w:pPr>
            <w:r w:rsidRPr="00E9747D">
              <w:rPr>
                <w:color w:val="000000"/>
                <w:sz w:val="22"/>
                <w:szCs w:val="22"/>
              </w:rPr>
              <w:t xml:space="preserve">        </w:t>
            </w:r>
          </w:p>
        </w:tc>
        <w:tc>
          <w:tcPr>
            <w:tcW w:w="2120" w:type="dxa"/>
            <w:tcBorders>
              <w:top w:val="nil"/>
              <w:left w:val="nil"/>
              <w:bottom w:val="single" w:sz="4" w:space="0" w:color="auto"/>
              <w:right w:val="single" w:sz="4" w:space="0" w:color="auto"/>
            </w:tcBorders>
            <w:shd w:val="clear" w:color="auto" w:fill="auto"/>
            <w:vAlign w:val="center"/>
            <w:hideMark/>
          </w:tcPr>
          <w:p w14:paraId="53E6C7A7" w14:textId="77777777" w:rsidR="00E9747D" w:rsidRPr="00E9747D" w:rsidRDefault="00E9747D" w:rsidP="00E9747D">
            <w:pPr>
              <w:jc w:val="right"/>
              <w:rPr>
                <w:color w:val="000000"/>
                <w:sz w:val="22"/>
                <w:szCs w:val="22"/>
              </w:rPr>
            </w:pPr>
            <w:r w:rsidRPr="00E9747D">
              <w:rPr>
                <w:color w:val="000000"/>
                <w:sz w:val="22"/>
                <w:szCs w:val="22"/>
              </w:rPr>
              <w:t xml:space="preserve">        </w:t>
            </w:r>
          </w:p>
        </w:tc>
      </w:tr>
      <w:tr w:rsidR="00E9747D" w:rsidRPr="00E9747D" w14:paraId="6A1CB3A8" w14:textId="77777777" w:rsidTr="00E9747D">
        <w:trPr>
          <w:trHeight w:val="435"/>
        </w:trPr>
        <w:tc>
          <w:tcPr>
            <w:tcW w:w="6900" w:type="dxa"/>
            <w:vMerge/>
            <w:tcBorders>
              <w:top w:val="nil"/>
              <w:left w:val="single" w:sz="4" w:space="0" w:color="auto"/>
              <w:bottom w:val="single" w:sz="4" w:space="0" w:color="auto"/>
              <w:right w:val="nil"/>
            </w:tcBorders>
            <w:vAlign w:val="center"/>
            <w:hideMark/>
          </w:tcPr>
          <w:p w14:paraId="4FEF9B07" w14:textId="77777777" w:rsidR="00E9747D" w:rsidRPr="00E9747D" w:rsidRDefault="00E9747D" w:rsidP="00E9747D">
            <w:pPr>
              <w:rPr>
                <w:color w:val="000000"/>
                <w:sz w:val="22"/>
                <w:szCs w:val="22"/>
              </w:rPr>
            </w:pP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61B4ABD" w14:textId="77777777" w:rsidR="00E9747D" w:rsidRPr="00E9747D" w:rsidRDefault="00E9747D" w:rsidP="00E9747D">
            <w:pPr>
              <w:jc w:val="right"/>
              <w:rPr>
                <w:color w:val="000000"/>
                <w:sz w:val="22"/>
                <w:szCs w:val="22"/>
              </w:rPr>
            </w:pPr>
            <w:r w:rsidRPr="00E9747D">
              <w:rPr>
                <w:color w:val="000000"/>
                <w:sz w:val="22"/>
                <w:szCs w:val="22"/>
              </w:rPr>
              <w:t xml:space="preserve">          Không có</w:t>
            </w:r>
          </w:p>
        </w:tc>
        <w:tc>
          <w:tcPr>
            <w:tcW w:w="2120" w:type="dxa"/>
            <w:tcBorders>
              <w:top w:val="nil"/>
              <w:left w:val="nil"/>
              <w:bottom w:val="single" w:sz="4" w:space="0" w:color="auto"/>
              <w:right w:val="single" w:sz="4" w:space="0" w:color="auto"/>
            </w:tcBorders>
            <w:shd w:val="clear" w:color="auto" w:fill="auto"/>
            <w:vAlign w:val="center"/>
            <w:hideMark/>
          </w:tcPr>
          <w:p w14:paraId="500EFD6A" w14:textId="77777777" w:rsidR="00E9747D" w:rsidRPr="00E9747D" w:rsidRDefault="00E9747D" w:rsidP="00E9747D">
            <w:pPr>
              <w:jc w:val="right"/>
              <w:rPr>
                <w:color w:val="000000"/>
                <w:sz w:val="22"/>
                <w:szCs w:val="22"/>
              </w:rPr>
            </w:pPr>
            <w:r w:rsidRPr="00E9747D">
              <w:rPr>
                <w:color w:val="000000"/>
                <w:sz w:val="22"/>
                <w:szCs w:val="22"/>
              </w:rPr>
              <w:t xml:space="preserve">          Không có</w:t>
            </w:r>
          </w:p>
        </w:tc>
      </w:tr>
      <w:tr w:rsidR="00E9747D" w:rsidRPr="00E9747D" w14:paraId="69DECAD5" w14:textId="77777777" w:rsidTr="00E9747D">
        <w:trPr>
          <w:trHeight w:val="300"/>
        </w:trPr>
        <w:tc>
          <w:tcPr>
            <w:tcW w:w="6900" w:type="dxa"/>
            <w:vMerge w:val="restart"/>
            <w:tcBorders>
              <w:top w:val="nil"/>
              <w:left w:val="single" w:sz="4" w:space="0" w:color="auto"/>
              <w:bottom w:val="single" w:sz="4" w:space="0" w:color="auto"/>
              <w:right w:val="nil"/>
            </w:tcBorders>
            <w:shd w:val="clear" w:color="auto" w:fill="auto"/>
            <w:vAlign w:val="center"/>
            <w:hideMark/>
          </w:tcPr>
          <w:p w14:paraId="6A25204D" w14:textId="77777777" w:rsidR="00E9747D" w:rsidRPr="00E9747D" w:rsidRDefault="00E9747D" w:rsidP="00E9747D">
            <w:pPr>
              <w:rPr>
                <w:color w:val="000000"/>
                <w:sz w:val="22"/>
                <w:szCs w:val="22"/>
              </w:rPr>
            </w:pPr>
            <w:r w:rsidRPr="00E9747D">
              <w:rPr>
                <w:color w:val="000000"/>
                <w:sz w:val="22"/>
                <w:szCs w:val="22"/>
              </w:rPr>
              <w:t>2.12. Ngày chốt quyền (Ex-date of distribution)</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2D5515DF" w14:textId="77777777" w:rsidR="00E9747D" w:rsidRPr="00E9747D" w:rsidRDefault="00E9747D" w:rsidP="00E9747D">
            <w:pPr>
              <w:jc w:val="right"/>
              <w:rPr>
                <w:color w:val="000000"/>
                <w:sz w:val="22"/>
                <w:szCs w:val="22"/>
              </w:rPr>
            </w:pPr>
            <w:r w:rsidRPr="00E9747D">
              <w:rPr>
                <w:color w:val="000000"/>
                <w:sz w:val="22"/>
                <w:szCs w:val="22"/>
              </w:rPr>
              <w:t xml:space="preserve">        </w:t>
            </w:r>
          </w:p>
        </w:tc>
        <w:tc>
          <w:tcPr>
            <w:tcW w:w="2120" w:type="dxa"/>
            <w:tcBorders>
              <w:top w:val="nil"/>
              <w:left w:val="nil"/>
              <w:bottom w:val="single" w:sz="4" w:space="0" w:color="auto"/>
              <w:right w:val="single" w:sz="4" w:space="0" w:color="auto"/>
            </w:tcBorders>
            <w:shd w:val="clear" w:color="auto" w:fill="auto"/>
            <w:vAlign w:val="center"/>
            <w:hideMark/>
          </w:tcPr>
          <w:p w14:paraId="3434D511" w14:textId="77777777" w:rsidR="00E9747D" w:rsidRPr="00E9747D" w:rsidRDefault="00E9747D" w:rsidP="00E9747D">
            <w:pPr>
              <w:jc w:val="right"/>
              <w:rPr>
                <w:color w:val="000000"/>
                <w:sz w:val="22"/>
                <w:szCs w:val="22"/>
              </w:rPr>
            </w:pPr>
            <w:r w:rsidRPr="00E9747D">
              <w:rPr>
                <w:color w:val="000000"/>
                <w:sz w:val="22"/>
                <w:szCs w:val="22"/>
              </w:rPr>
              <w:t xml:space="preserve">        </w:t>
            </w:r>
          </w:p>
        </w:tc>
      </w:tr>
      <w:tr w:rsidR="00E9747D" w:rsidRPr="00E9747D" w14:paraId="45D24CDB" w14:textId="77777777" w:rsidTr="00E9747D">
        <w:trPr>
          <w:trHeight w:val="465"/>
        </w:trPr>
        <w:tc>
          <w:tcPr>
            <w:tcW w:w="6900" w:type="dxa"/>
            <w:vMerge/>
            <w:tcBorders>
              <w:top w:val="nil"/>
              <w:left w:val="single" w:sz="4" w:space="0" w:color="auto"/>
              <w:bottom w:val="single" w:sz="4" w:space="0" w:color="auto"/>
              <w:right w:val="nil"/>
            </w:tcBorders>
            <w:vAlign w:val="center"/>
            <w:hideMark/>
          </w:tcPr>
          <w:p w14:paraId="23184F88" w14:textId="77777777" w:rsidR="00E9747D" w:rsidRPr="00E9747D" w:rsidRDefault="00E9747D" w:rsidP="00E9747D">
            <w:pPr>
              <w:rPr>
                <w:color w:val="000000"/>
                <w:sz w:val="22"/>
                <w:szCs w:val="22"/>
              </w:rPr>
            </w:pP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6AFDB6F" w14:textId="77777777" w:rsidR="00E9747D" w:rsidRPr="00E9747D" w:rsidRDefault="00E9747D" w:rsidP="00E9747D">
            <w:pPr>
              <w:jc w:val="right"/>
              <w:rPr>
                <w:color w:val="000000"/>
                <w:sz w:val="22"/>
                <w:szCs w:val="22"/>
              </w:rPr>
            </w:pPr>
            <w:r w:rsidRPr="00E9747D">
              <w:rPr>
                <w:color w:val="000000"/>
                <w:sz w:val="22"/>
                <w:szCs w:val="22"/>
              </w:rPr>
              <w:t xml:space="preserve">         Không có</w:t>
            </w:r>
          </w:p>
        </w:tc>
        <w:tc>
          <w:tcPr>
            <w:tcW w:w="2120" w:type="dxa"/>
            <w:tcBorders>
              <w:top w:val="nil"/>
              <w:left w:val="nil"/>
              <w:bottom w:val="single" w:sz="4" w:space="0" w:color="auto"/>
              <w:right w:val="single" w:sz="4" w:space="0" w:color="auto"/>
            </w:tcBorders>
            <w:shd w:val="clear" w:color="auto" w:fill="auto"/>
            <w:vAlign w:val="center"/>
            <w:hideMark/>
          </w:tcPr>
          <w:p w14:paraId="53823905" w14:textId="77777777" w:rsidR="00E9747D" w:rsidRPr="00E9747D" w:rsidRDefault="00E9747D" w:rsidP="00E9747D">
            <w:pPr>
              <w:jc w:val="right"/>
              <w:rPr>
                <w:color w:val="000000"/>
                <w:sz w:val="22"/>
                <w:szCs w:val="22"/>
              </w:rPr>
            </w:pPr>
            <w:r w:rsidRPr="00E9747D">
              <w:rPr>
                <w:color w:val="000000"/>
                <w:sz w:val="22"/>
                <w:szCs w:val="22"/>
              </w:rPr>
              <w:t xml:space="preserve">         Không có</w:t>
            </w:r>
          </w:p>
        </w:tc>
      </w:tr>
      <w:tr w:rsidR="00E9747D" w:rsidRPr="00E9747D" w14:paraId="0897ED00" w14:textId="77777777" w:rsidTr="00E9747D">
        <w:trPr>
          <w:trHeight w:val="390"/>
        </w:trPr>
        <w:tc>
          <w:tcPr>
            <w:tcW w:w="6900" w:type="dxa"/>
            <w:tcBorders>
              <w:top w:val="nil"/>
              <w:left w:val="single" w:sz="4" w:space="0" w:color="auto"/>
              <w:bottom w:val="single" w:sz="4" w:space="0" w:color="auto"/>
              <w:right w:val="nil"/>
            </w:tcBorders>
            <w:shd w:val="clear" w:color="auto" w:fill="auto"/>
            <w:vAlign w:val="center"/>
            <w:hideMark/>
          </w:tcPr>
          <w:p w14:paraId="2FDB57CF" w14:textId="77777777" w:rsidR="00E9747D" w:rsidRPr="00E9747D" w:rsidRDefault="00E9747D" w:rsidP="00E9747D">
            <w:pPr>
              <w:rPr>
                <w:color w:val="000000"/>
                <w:sz w:val="22"/>
                <w:szCs w:val="22"/>
              </w:rPr>
            </w:pPr>
            <w:r w:rsidRPr="00E9747D">
              <w:rPr>
                <w:color w:val="000000"/>
                <w:sz w:val="22"/>
                <w:szCs w:val="22"/>
              </w:rPr>
              <w:t>2.13. Tỷ lệ chi phí hoạt động của quỹ (%)</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CC46968" w14:textId="77777777" w:rsidR="00E9747D" w:rsidRPr="00E9747D" w:rsidRDefault="00E9747D" w:rsidP="00E9747D">
            <w:pPr>
              <w:jc w:val="right"/>
              <w:rPr>
                <w:color w:val="000000"/>
                <w:sz w:val="22"/>
                <w:szCs w:val="22"/>
              </w:rPr>
            </w:pPr>
            <w:r w:rsidRPr="00E9747D">
              <w:rPr>
                <w:color w:val="000000"/>
                <w:sz w:val="22"/>
                <w:szCs w:val="22"/>
              </w:rPr>
              <w:t>1.14%</w:t>
            </w:r>
          </w:p>
        </w:tc>
        <w:tc>
          <w:tcPr>
            <w:tcW w:w="2120" w:type="dxa"/>
            <w:tcBorders>
              <w:top w:val="nil"/>
              <w:left w:val="nil"/>
              <w:bottom w:val="single" w:sz="4" w:space="0" w:color="auto"/>
              <w:right w:val="single" w:sz="4" w:space="0" w:color="auto"/>
            </w:tcBorders>
            <w:shd w:val="clear" w:color="auto" w:fill="auto"/>
            <w:vAlign w:val="center"/>
            <w:hideMark/>
          </w:tcPr>
          <w:p w14:paraId="660C8003" w14:textId="77777777" w:rsidR="00E9747D" w:rsidRPr="00E9747D" w:rsidRDefault="00E9747D" w:rsidP="00E9747D">
            <w:pPr>
              <w:jc w:val="right"/>
              <w:rPr>
                <w:color w:val="000000"/>
                <w:sz w:val="22"/>
                <w:szCs w:val="22"/>
              </w:rPr>
            </w:pPr>
            <w:r w:rsidRPr="00E9747D">
              <w:rPr>
                <w:color w:val="000000"/>
                <w:sz w:val="22"/>
                <w:szCs w:val="22"/>
              </w:rPr>
              <w:t>1.05%</w:t>
            </w:r>
          </w:p>
        </w:tc>
      </w:tr>
      <w:tr w:rsidR="00E9747D" w:rsidRPr="00E9747D" w14:paraId="315E70EF" w14:textId="77777777" w:rsidTr="00E9747D">
        <w:trPr>
          <w:trHeight w:val="405"/>
        </w:trPr>
        <w:tc>
          <w:tcPr>
            <w:tcW w:w="6900" w:type="dxa"/>
            <w:tcBorders>
              <w:top w:val="nil"/>
              <w:left w:val="single" w:sz="4" w:space="0" w:color="auto"/>
              <w:bottom w:val="single" w:sz="4" w:space="0" w:color="auto"/>
              <w:right w:val="nil"/>
            </w:tcBorders>
            <w:shd w:val="clear" w:color="auto" w:fill="auto"/>
            <w:vAlign w:val="center"/>
            <w:hideMark/>
          </w:tcPr>
          <w:p w14:paraId="476BE0C8" w14:textId="77777777" w:rsidR="00E9747D" w:rsidRPr="00E9747D" w:rsidRDefault="00E9747D" w:rsidP="00E9747D">
            <w:pPr>
              <w:rPr>
                <w:color w:val="000000"/>
                <w:sz w:val="22"/>
                <w:szCs w:val="22"/>
              </w:rPr>
            </w:pPr>
            <w:r w:rsidRPr="00E9747D">
              <w:rPr>
                <w:color w:val="000000"/>
                <w:sz w:val="22"/>
                <w:szCs w:val="22"/>
              </w:rPr>
              <w:t>2.14. Tốc độ vòng quay danh mục (%)</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09B32F3" w14:textId="77777777" w:rsidR="00E9747D" w:rsidRPr="00E9747D" w:rsidRDefault="00E9747D" w:rsidP="00E9747D">
            <w:pPr>
              <w:jc w:val="right"/>
              <w:rPr>
                <w:color w:val="000000"/>
                <w:sz w:val="22"/>
                <w:szCs w:val="22"/>
              </w:rPr>
            </w:pPr>
            <w:r w:rsidRPr="00E9747D">
              <w:rPr>
                <w:color w:val="000000"/>
                <w:sz w:val="22"/>
                <w:szCs w:val="22"/>
              </w:rPr>
              <w:t>38.99%</w:t>
            </w:r>
          </w:p>
        </w:tc>
        <w:tc>
          <w:tcPr>
            <w:tcW w:w="2120" w:type="dxa"/>
            <w:tcBorders>
              <w:top w:val="nil"/>
              <w:left w:val="nil"/>
              <w:bottom w:val="single" w:sz="4" w:space="0" w:color="auto"/>
              <w:right w:val="single" w:sz="4" w:space="0" w:color="auto"/>
            </w:tcBorders>
            <w:shd w:val="clear" w:color="auto" w:fill="auto"/>
            <w:vAlign w:val="center"/>
            <w:hideMark/>
          </w:tcPr>
          <w:p w14:paraId="2CFE4309" w14:textId="77777777" w:rsidR="00E9747D" w:rsidRPr="00E9747D" w:rsidRDefault="00E9747D" w:rsidP="00E9747D">
            <w:pPr>
              <w:jc w:val="right"/>
              <w:rPr>
                <w:color w:val="000000"/>
                <w:sz w:val="22"/>
                <w:szCs w:val="22"/>
              </w:rPr>
            </w:pPr>
            <w:r w:rsidRPr="00E9747D">
              <w:rPr>
                <w:color w:val="000000"/>
                <w:sz w:val="22"/>
                <w:szCs w:val="22"/>
              </w:rPr>
              <w:t>14.03%</w:t>
            </w:r>
          </w:p>
        </w:tc>
      </w:tr>
    </w:tbl>
    <w:p w14:paraId="741E906F" w14:textId="77777777" w:rsidR="00E9747D" w:rsidRDefault="00E9747D" w:rsidP="00125301">
      <w:pPr>
        <w:pStyle w:val="ListParagraph"/>
        <w:tabs>
          <w:tab w:val="left" w:pos="270"/>
          <w:tab w:val="left" w:pos="1134"/>
        </w:tabs>
        <w:spacing w:after="120" w:line="360" w:lineRule="auto"/>
        <w:ind w:left="0"/>
        <w:jc w:val="both"/>
        <w:rPr>
          <w:b w:val="0"/>
          <w:sz w:val="22"/>
          <w:szCs w:val="22"/>
          <w:lang w:val="sv-SE"/>
        </w:rPr>
      </w:pPr>
    </w:p>
    <w:p w14:paraId="608B3295" w14:textId="3679A793" w:rsidR="00B04C91" w:rsidRPr="006A7905" w:rsidRDefault="004D5691" w:rsidP="00125301">
      <w:pPr>
        <w:pStyle w:val="ListParagraph"/>
        <w:tabs>
          <w:tab w:val="left" w:pos="270"/>
          <w:tab w:val="left" w:pos="1134"/>
        </w:tabs>
        <w:spacing w:after="120" w:line="360" w:lineRule="auto"/>
        <w:ind w:left="0"/>
        <w:jc w:val="both"/>
        <w:rPr>
          <w:b w:val="0"/>
          <w:sz w:val="22"/>
          <w:szCs w:val="22"/>
          <w:lang w:val="sv-SE"/>
        </w:rPr>
      </w:pPr>
      <w:r w:rsidRPr="006A7905">
        <w:rPr>
          <w:b w:val="0"/>
          <w:sz w:val="22"/>
          <w:szCs w:val="22"/>
          <w:lang w:val="sv-SE"/>
        </w:rPr>
        <w:t xml:space="preserve">- </w:t>
      </w:r>
      <w:r w:rsidR="00B04C91" w:rsidRPr="006A7905">
        <w:rPr>
          <w:b w:val="0"/>
          <w:sz w:val="22"/>
          <w:szCs w:val="22"/>
          <w:lang w:val="sv-SE"/>
        </w:rPr>
        <w:t>Tổng lợi nhuận của quỹ, nêu chi tiết phần lợi nhuận thu được từ sự tăng trưởng giá chứng khoán (giá trị lãi vốn) và phần lợi nhuận thu được từ lợi tức chứng khoán (cổ tức, trái tức, lãi suấ</w:t>
      </w:r>
      <w:r w:rsidR="00687660" w:rsidRPr="006A7905">
        <w:rPr>
          <w:b w:val="0"/>
          <w:sz w:val="22"/>
          <w:szCs w:val="22"/>
          <w:lang w:val="sv-SE"/>
        </w:rPr>
        <w:t>t tiền gửi…) (giá trị thu nhập</w:t>
      </w:r>
      <w:r w:rsidR="00030F08" w:rsidRPr="006A7905">
        <w:rPr>
          <w:b w:val="0"/>
          <w:sz w:val="22"/>
          <w:szCs w:val="22"/>
          <w:lang w:val="sv-SE"/>
        </w:rPr>
        <w:t>) </w:t>
      </w:r>
      <w:r w:rsidR="00687660" w:rsidRPr="006A7905">
        <w:rPr>
          <w:b w:val="0"/>
          <w:sz w:val="22"/>
          <w:szCs w:val="22"/>
          <w:lang w:val="sv-SE"/>
        </w:rPr>
        <w:t>như sau :</w:t>
      </w:r>
    </w:p>
    <w:bookmarkStart w:id="0" w:name="_MON_1488629416"/>
    <w:bookmarkStart w:id="1" w:name="_MON_1488628909"/>
    <w:bookmarkStart w:id="2" w:name="_MON_1499267335"/>
    <w:bookmarkStart w:id="3" w:name="_MON_1488628948"/>
    <w:bookmarkEnd w:id="0"/>
    <w:bookmarkEnd w:id="1"/>
    <w:bookmarkEnd w:id="2"/>
    <w:bookmarkEnd w:id="3"/>
    <w:bookmarkStart w:id="4" w:name="_MON_1488952158"/>
    <w:bookmarkEnd w:id="4"/>
    <w:p w14:paraId="57206827" w14:textId="540DE47E" w:rsidR="00530085" w:rsidRPr="006A7905" w:rsidRDefault="001C2191" w:rsidP="00125301">
      <w:pPr>
        <w:tabs>
          <w:tab w:val="left" w:pos="270"/>
          <w:tab w:val="left" w:pos="1134"/>
        </w:tabs>
        <w:spacing w:before="120" w:after="100" w:afterAutospacing="1"/>
        <w:jc w:val="both"/>
        <w:rPr>
          <w:sz w:val="22"/>
          <w:szCs w:val="22"/>
          <w:lang w:val="sv-SE"/>
        </w:rPr>
      </w:pPr>
      <w:r w:rsidRPr="006A7905">
        <w:rPr>
          <w:sz w:val="22"/>
          <w:szCs w:val="22"/>
          <w:lang w:val="sv-SE"/>
        </w:rPr>
        <w:object w:dxaOrig="8795" w:dyaOrig="2439" w14:anchorId="29438E6E">
          <v:shape id="_x0000_i1027" type="#_x0000_t75" style="width:456.25pt;height:134.3pt" o:ole="">
            <v:imagedata r:id="rId14" o:title=""/>
          </v:shape>
          <o:OLEObject Type="Embed" ProgID="Excel.Sheet.12" ShapeID="_x0000_i1027" DrawAspect="Content" ObjectID="_1708497539" r:id="rId15"/>
        </w:object>
      </w:r>
    </w:p>
    <w:p w14:paraId="11487AD6" w14:textId="77777777" w:rsidR="007B5245" w:rsidRPr="006A7905" w:rsidRDefault="00B04C91" w:rsidP="00125301">
      <w:pPr>
        <w:pStyle w:val="ListParagraph"/>
        <w:numPr>
          <w:ilvl w:val="0"/>
          <w:numId w:val="4"/>
        </w:numPr>
        <w:tabs>
          <w:tab w:val="left" w:pos="270"/>
          <w:tab w:val="left" w:pos="1134"/>
        </w:tabs>
        <w:spacing w:after="120" w:line="360" w:lineRule="auto"/>
        <w:ind w:left="0" w:firstLine="0"/>
        <w:jc w:val="both"/>
        <w:rPr>
          <w:b w:val="0"/>
          <w:sz w:val="22"/>
          <w:szCs w:val="22"/>
        </w:rPr>
      </w:pPr>
      <w:r w:rsidRPr="006A7905">
        <w:rPr>
          <w:b w:val="0"/>
          <w:sz w:val="22"/>
          <w:szCs w:val="22"/>
        </w:rPr>
        <w:t>Lợi nhuận đã phân phối trên một đơn vị quỹ (giá trị thuần và giá trị gộp) trong kỳ báo cáo, kể cả trong trường hợp chi trả bằng tiền mặ</w:t>
      </w:r>
      <w:r w:rsidR="007B5245" w:rsidRPr="006A7905">
        <w:rPr>
          <w:b w:val="0"/>
          <w:sz w:val="22"/>
          <w:szCs w:val="22"/>
        </w:rPr>
        <w:t>t hoặc chi trả bằng đơn vị quỹ : không có</w:t>
      </w:r>
    </w:p>
    <w:p w14:paraId="249D0EFA" w14:textId="77777777" w:rsidR="007B5245" w:rsidRPr="006A7905" w:rsidRDefault="007B5245" w:rsidP="00125301">
      <w:pPr>
        <w:pStyle w:val="ListParagraph"/>
        <w:numPr>
          <w:ilvl w:val="0"/>
          <w:numId w:val="4"/>
        </w:numPr>
        <w:tabs>
          <w:tab w:val="left" w:pos="270"/>
          <w:tab w:val="left" w:pos="1134"/>
        </w:tabs>
        <w:spacing w:after="120" w:line="360" w:lineRule="auto"/>
        <w:ind w:left="0" w:firstLine="0"/>
        <w:jc w:val="both"/>
        <w:rPr>
          <w:b w:val="0"/>
          <w:sz w:val="22"/>
          <w:szCs w:val="22"/>
        </w:rPr>
      </w:pPr>
      <w:r w:rsidRPr="006A7905">
        <w:rPr>
          <w:b w:val="0"/>
          <w:sz w:val="22"/>
          <w:szCs w:val="22"/>
        </w:rPr>
        <w:t>Thời điểm phân chia lợi nhuận : không có</w:t>
      </w:r>
    </w:p>
    <w:p w14:paraId="44715257" w14:textId="53E49A9D" w:rsidR="000270E0" w:rsidRPr="00E806D7" w:rsidRDefault="00E806D7" w:rsidP="000270E0">
      <w:pPr>
        <w:autoSpaceDE w:val="0"/>
        <w:autoSpaceDN w:val="0"/>
        <w:adjustRightInd w:val="0"/>
        <w:rPr>
          <w:rFonts w:eastAsiaTheme="minorHAnsi"/>
          <w:sz w:val="22"/>
          <w:szCs w:val="22"/>
        </w:rPr>
      </w:pPr>
      <w:r>
        <w:rPr>
          <w:rFonts w:eastAsiaTheme="minorHAnsi"/>
          <w:sz w:val="22"/>
          <w:szCs w:val="22"/>
        </w:rPr>
        <w:t xml:space="preserve">- </w:t>
      </w:r>
      <w:r w:rsidR="000270E0" w:rsidRPr="00E806D7">
        <w:rPr>
          <w:rFonts w:eastAsiaTheme="minorHAnsi"/>
          <w:sz w:val="22"/>
          <w:szCs w:val="22"/>
        </w:rPr>
        <w:t>Thông tin về các khoản vay nợ, các hạng mục thanh toán trả sau của công ty</w:t>
      </w:r>
    </w:p>
    <w:p w14:paraId="4A70A307" w14:textId="53753826" w:rsidR="000270E0" w:rsidRPr="00E806D7" w:rsidRDefault="000270E0" w:rsidP="000270E0">
      <w:pPr>
        <w:autoSpaceDE w:val="0"/>
        <w:autoSpaceDN w:val="0"/>
        <w:adjustRightInd w:val="0"/>
        <w:rPr>
          <w:rFonts w:eastAsiaTheme="minorHAnsi"/>
          <w:sz w:val="22"/>
          <w:szCs w:val="22"/>
        </w:rPr>
      </w:pPr>
      <w:r w:rsidRPr="00E806D7">
        <w:rPr>
          <w:rFonts w:eastAsiaTheme="minorHAnsi"/>
          <w:sz w:val="22"/>
          <w:szCs w:val="22"/>
        </w:rPr>
        <w:t>đầu tư chứng khoán (nếu có), các giao dịch repo/reverse repo</w:t>
      </w:r>
      <w:r w:rsidR="007265CE" w:rsidRPr="00E806D7">
        <w:rPr>
          <w:rFonts w:eastAsiaTheme="minorHAnsi"/>
          <w:sz w:val="22"/>
          <w:szCs w:val="22"/>
        </w:rPr>
        <w:t>: không có</w:t>
      </w:r>
    </w:p>
    <w:p w14:paraId="03F6D425" w14:textId="54A9D6FA" w:rsidR="00B04C91" w:rsidRPr="000270E0" w:rsidRDefault="000270E0" w:rsidP="00E806D7">
      <w:pPr>
        <w:tabs>
          <w:tab w:val="left" w:pos="270"/>
          <w:tab w:val="left" w:pos="1134"/>
        </w:tabs>
        <w:spacing w:before="120" w:after="100" w:afterAutospacing="1"/>
        <w:jc w:val="both"/>
        <w:rPr>
          <w:sz w:val="22"/>
          <w:szCs w:val="22"/>
        </w:rPr>
      </w:pPr>
      <w:r>
        <w:rPr>
          <w:sz w:val="22"/>
          <w:szCs w:val="22"/>
        </w:rPr>
        <w:t xml:space="preserve">b) </w:t>
      </w:r>
      <w:r w:rsidR="003E75CB" w:rsidRPr="000270E0">
        <w:rPr>
          <w:sz w:val="22"/>
          <w:szCs w:val="22"/>
        </w:rPr>
        <w:t xml:space="preserve">Chỉ tiêu về lợi nhuận của quỹ: </w:t>
      </w:r>
    </w:p>
    <w:p w14:paraId="2F353BBA" w14:textId="5DD5E8AA" w:rsidR="002E19A8" w:rsidRPr="006A7905" w:rsidRDefault="00B04C91" w:rsidP="00125301">
      <w:pPr>
        <w:tabs>
          <w:tab w:val="left" w:pos="270"/>
          <w:tab w:val="left" w:pos="1134"/>
        </w:tabs>
        <w:spacing w:before="120" w:after="120" w:line="360" w:lineRule="auto"/>
        <w:jc w:val="both"/>
        <w:rPr>
          <w:sz w:val="22"/>
          <w:szCs w:val="22"/>
          <w:lang w:val="fr-FR"/>
        </w:rPr>
      </w:pPr>
      <w:r w:rsidRPr="006A7905">
        <w:rPr>
          <w:sz w:val="22"/>
          <w:szCs w:val="22"/>
          <w:lang w:val="fr-FR"/>
        </w:rPr>
        <w:tab/>
        <w:t>Tổng lợi nhuận bình quân năm của quỹ phát sinh trong kỳ báo cáo xác định</w:t>
      </w:r>
      <w:r w:rsidR="00E806D7">
        <w:rPr>
          <w:sz w:val="22"/>
          <w:szCs w:val="22"/>
          <w:lang w:val="fr-FR"/>
        </w:rPr>
        <w:t xml:space="preserve"> </w:t>
      </w:r>
      <w:r w:rsidRPr="006A7905">
        <w:rPr>
          <w:sz w:val="22"/>
          <w:szCs w:val="22"/>
          <w:lang w:val="fr-FR"/>
        </w:rPr>
        <w:t xml:space="preserve">: </w:t>
      </w:r>
      <w:r w:rsidR="002E19A8" w:rsidRPr="006A7905">
        <w:rPr>
          <w:sz w:val="22"/>
          <w:szCs w:val="22"/>
          <w:lang w:val="fr-FR"/>
        </w:rPr>
        <w:t xml:space="preserve"> </w:t>
      </w:r>
    </w:p>
    <w:tbl>
      <w:tblPr>
        <w:tblW w:w="5000" w:type="dxa"/>
        <w:tblLook w:val="04A0" w:firstRow="1" w:lastRow="0" w:firstColumn="1" w:lastColumn="0" w:noHBand="0" w:noVBand="1"/>
      </w:tblPr>
      <w:tblGrid>
        <w:gridCol w:w="2500"/>
        <w:gridCol w:w="2500"/>
      </w:tblGrid>
      <w:tr w:rsidR="009C2613" w:rsidRPr="009C2613" w14:paraId="111AA377" w14:textId="77777777" w:rsidTr="009F3F42">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hideMark/>
          </w:tcPr>
          <w:p w14:paraId="6AE7E658" w14:textId="77777777" w:rsidR="009C2613" w:rsidRPr="009C2613" w:rsidRDefault="009C2613" w:rsidP="009C2613">
            <w:pPr>
              <w:rPr>
                <w:sz w:val="22"/>
                <w:szCs w:val="22"/>
              </w:rPr>
            </w:pPr>
            <w:r w:rsidRPr="009C2613">
              <w:rPr>
                <w:sz w:val="22"/>
                <w:szCs w:val="22"/>
              </w:rPr>
              <w:t>(i)trong thời hạn 12 tháng (1 năm)</w:t>
            </w:r>
          </w:p>
        </w:tc>
        <w:tc>
          <w:tcPr>
            <w:tcW w:w="2500" w:type="dxa"/>
            <w:tcBorders>
              <w:top w:val="single" w:sz="4" w:space="0" w:color="auto"/>
              <w:left w:val="nil"/>
              <w:bottom w:val="single" w:sz="4" w:space="0" w:color="auto"/>
              <w:right w:val="single" w:sz="4" w:space="0" w:color="auto"/>
            </w:tcBorders>
            <w:shd w:val="clear" w:color="auto" w:fill="auto"/>
            <w:noWrap/>
            <w:hideMark/>
          </w:tcPr>
          <w:p w14:paraId="669ADB24" w14:textId="77777777" w:rsidR="00E806D7" w:rsidRDefault="00E806D7" w:rsidP="00AC0DB8">
            <w:pPr>
              <w:jc w:val="right"/>
              <w:rPr>
                <w:rFonts w:ascii="Tahoma" w:hAnsi="Tahoma" w:cs="Tahoma"/>
                <w:b/>
                <w:bCs/>
                <w:color w:val="000000"/>
                <w:sz w:val="16"/>
                <w:szCs w:val="16"/>
              </w:rPr>
            </w:pPr>
          </w:p>
          <w:p w14:paraId="1210BDA3" w14:textId="77777777" w:rsidR="009F3F42" w:rsidRDefault="009F3F42" w:rsidP="009F3F42">
            <w:pPr>
              <w:jc w:val="right"/>
              <w:rPr>
                <w:rFonts w:ascii="Calibri" w:hAnsi="Calibri" w:cs="Calibri"/>
                <w:color w:val="000000"/>
                <w:sz w:val="22"/>
                <w:szCs w:val="22"/>
              </w:rPr>
            </w:pPr>
            <w:r>
              <w:rPr>
                <w:rFonts w:ascii="Calibri" w:hAnsi="Calibri" w:cs="Calibri"/>
                <w:color w:val="000000"/>
                <w:sz w:val="22"/>
                <w:szCs w:val="22"/>
              </w:rPr>
              <w:t xml:space="preserve">         5,319,381,902,834 </w:t>
            </w:r>
          </w:p>
          <w:p w14:paraId="5D7CA033" w14:textId="695A7362" w:rsidR="009C2613" w:rsidRPr="00AC0DB8" w:rsidRDefault="009C2613" w:rsidP="00AC0DB8">
            <w:pPr>
              <w:jc w:val="right"/>
              <w:rPr>
                <w:rFonts w:ascii="Tahoma" w:hAnsi="Tahoma" w:cs="Tahoma"/>
                <w:b/>
                <w:bCs/>
                <w:color w:val="000000"/>
                <w:sz w:val="16"/>
                <w:szCs w:val="16"/>
              </w:rPr>
            </w:pPr>
          </w:p>
        </w:tc>
      </w:tr>
      <w:tr w:rsidR="009C2613" w:rsidRPr="009C2613" w14:paraId="472B1139" w14:textId="77777777" w:rsidTr="009F3F42">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45FDC507" w14:textId="77777777" w:rsidR="009C2613" w:rsidRPr="009C2613" w:rsidRDefault="009C2613" w:rsidP="009C2613">
            <w:pPr>
              <w:rPr>
                <w:sz w:val="22"/>
                <w:szCs w:val="22"/>
              </w:rPr>
            </w:pPr>
            <w:r w:rsidRPr="009C2613">
              <w:rPr>
                <w:sz w:val="22"/>
                <w:szCs w:val="22"/>
              </w:rPr>
              <w:t>(ii)trong thời hạn 36 tháng (3 năm)</w:t>
            </w:r>
          </w:p>
        </w:tc>
        <w:tc>
          <w:tcPr>
            <w:tcW w:w="2500" w:type="dxa"/>
            <w:tcBorders>
              <w:top w:val="nil"/>
              <w:left w:val="nil"/>
              <w:bottom w:val="single" w:sz="4" w:space="0" w:color="auto"/>
              <w:right w:val="single" w:sz="4" w:space="0" w:color="auto"/>
            </w:tcBorders>
            <w:shd w:val="clear" w:color="auto" w:fill="auto"/>
            <w:noWrap/>
            <w:hideMark/>
          </w:tcPr>
          <w:p w14:paraId="337C6B3F" w14:textId="260EDEAC" w:rsidR="009C2613" w:rsidRPr="009C2613" w:rsidRDefault="009C2613" w:rsidP="009C2613">
            <w:pPr>
              <w:jc w:val="right"/>
              <w:rPr>
                <w:rFonts w:ascii="Calibri" w:hAnsi="Calibri" w:cs="Calibri"/>
                <w:color w:val="000000"/>
                <w:sz w:val="22"/>
                <w:szCs w:val="22"/>
              </w:rPr>
            </w:pPr>
          </w:p>
        </w:tc>
      </w:tr>
      <w:tr w:rsidR="009C2613" w:rsidRPr="009C2613" w14:paraId="5871E9ED" w14:textId="77777777" w:rsidTr="009F3F42">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5A40A088" w14:textId="77777777" w:rsidR="009C2613" w:rsidRPr="009C2613" w:rsidRDefault="009C2613" w:rsidP="009C2613">
            <w:pPr>
              <w:rPr>
                <w:sz w:val="22"/>
                <w:szCs w:val="22"/>
              </w:rPr>
            </w:pPr>
            <w:r w:rsidRPr="009C2613">
              <w:rPr>
                <w:sz w:val="22"/>
                <w:szCs w:val="22"/>
              </w:rPr>
              <w:t>(iii) trong thời hạn 60 tháng (5 năm)</w:t>
            </w:r>
          </w:p>
        </w:tc>
        <w:tc>
          <w:tcPr>
            <w:tcW w:w="2500" w:type="dxa"/>
            <w:tcBorders>
              <w:top w:val="nil"/>
              <w:left w:val="nil"/>
              <w:bottom w:val="single" w:sz="4" w:space="0" w:color="auto"/>
              <w:right w:val="single" w:sz="4" w:space="0" w:color="auto"/>
            </w:tcBorders>
            <w:shd w:val="clear" w:color="auto" w:fill="auto"/>
            <w:noWrap/>
            <w:hideMark/>
          </w:tcPr>
          <w:p w14:paraId="7C5B5FAA" w14:textId="23813624" w:rsidR="009C2613" w:rsidRPr="009C2613" w:rsidRDefault="009C2613" w:rsidP="009C2613">
            <w:pPr>
              <w:jc w:val="right"/>
              <w:rPr>
                <w:rFonts w:ascii="Calibri" w:hAnsi="Calibri" w:cs="Calibri"/>
                <w:color w:val="000000"/>
                <w:sz w:val="22"/>
                <w:szCs w:val="22"/>
              </w:rPr>
            </w:pPr>
          </w:p>
        </w:tc>
      </w:tr>
    </w:tbl>
    <w:p w14:paraId="5FAAF38A" w14:textId="38C18DAF" w:rsidR="00B04C91" w:rsidRPr="00E806D7" w:rsidRDefault="00E806D7" w:rsidP="00E806D7">
      <w:pPr>
        <w:pStyle w:val="ListParagraph"/>
        <w:numPr>
          <w:ilvl w:val="0"/>
          <w:numId w:val="20"/>
        </w:numPr>
        <w:tabs>
          <w:tab w:val="left" w:pos="270"/>
          <w:tab w:val="left" w:pos="1134"/>
        </w:tabs>
        <w:spacing w:before="120" w:after="120" w:line="360" w:lineRule="auto"/>
        <w:jc w:val="both"/>
        <w:rPr>
          <w:sz w:val="22"/>
          <w:szCs w:val="22"/>
        </w:rPr>
      </w:pPr>
      <w:r>
        <w:rPr>
          <w:sz w:val="22"/>
          <w:szCs w:val="22"/>
        </w:rPr>
        <w:t xml:space="preserve"> </w:t>
      </w:r>
      <w:r w:rsidR="00B04C91" w:rsidRPr="00E806D7">
        <w:rPr>
          <w:sz w:val="22"/>
          <w:szCs w:val="22"/>
        </w:rPr>
        <w:t>Các chỉ tiêu so sánh khác, bảo đảm tuân thủ nguyên tắc</w:t>
      </w:r>
      <w:r w:rsidR="00F7410E">
        <w:rPr>
          <w:sz w:val="22"/>
          <w:szCs w:val="22"/>
        </w:rPr>
        <w:t xml:space="preserve"> </w:t>
      </w:r>
      <w:r w:rsidR="00B04C91" w:rsidRPr="00E806D7">
        <w:rPr>
          <w:sz w:val="22"/>
          <w:szCs w:val="22"/>
        </w:rPr>
        <w:t>:</w:t>
      </w:r>
    </w:p>
    <w:p w14:paraId="3C4DDA23" w14:textId="77777777"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r w:rsidRPr="006A7905">
        <w:rPr>
          <w:b w:val="0"/>
          <w:sz w:val="22"/>
          <w:szCs w:val="22"/>
        </w:rPr>
        <w:t>Phương thức, nguyên tắc xác định giá trị tài sản, giá trị lợi nhuận là thống nhất, đã được công bố và được thẩm đị</w:t>
      </w:r>
      <w:r w:rsidR="00687660" w:rsidRPr="006A7905">
        <w:rPr>
          <w:b w:val="0"/>
          <w:sz w:val="22"/>
          <w:szCs w:val="22"/>
        </w:rPr>
        <w:t xml:space="preserve">nh bởi một tổ chức độc lập khác : nguyên tắc xác định giá trị tài sản của Quỹ được quy định chi tiết trong </w:t>
      </w:r>
      <w:r w:rsidR="00DC5995" w:rsidRPr="006A7905">
        <w:rPr>
          <w:b w:val="0"/>
          <w:sz w:val="22"/>
          <w:szCs w:val="22"/>
        </w:rPr>
        <w:t xml:space="preserve">Điều lệ Quỹ và </w:t>
      </w:r>
      <w:r w:rsidR="00687660" w:rsidRPr="006A7905">
        <w:rPr>
          <w:b w:val="0"/>
          <w:sz w:val="22"/>
          <w:szCs w:val="22"/>
        </w:rPr>
        <w:t>sổ tay định giá</w:t>
      </w:r>
      <w:r w:rsidR="00DC5995" w:rsidRPr="006A7905">
        <w:rPr>
          <w:b w:val="0"/>
          <w:sz w:val="22"/>
          <w:szCs w:val="22"/>
        </w:rPr>
        <w:t xml:space="preserve"> </w:t>
      </w:r>
      <w:r w:rsidR="00EE7FAC" w:rsidRPr="006A7905">
        <w:rPr>
          <w:b w:val="0"/>
          <w:sz w:val="22"/>
          <w:szCs w:val="22"/>
        </w:rPr>
        <w:t>của Quỹ.</w:t>
      </w:r>
    </w:p>
    <w:p w14:paraId="11B644DD" w14:textId="367DBC36"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r w:rsidRPr="006A7905">
        <w:rPr>
          <w:b w:val="0"/>
          <w:sz w:val="22"/>
          <w:szCs w:val="22"/>
        </w:rPr>
        <w:t>Dữ liệu được c</w:t>
      </w:r>
      <w:r w:rsidR="0099397F" w:rsidRPr="006A7905">
        <w:rPr>
          <w:b w:val="0"/>
          <w:sz w:val="22"/>
          <w:szCs w:val="22"/>
        </w:rPr>
        <w:t>ung cấp bởi một tổ chức độc lập : Bảng báo giá chứng khoán được cung cấp bởi 3 Cty Chứng khoán độc lập của Quỹ và được Ban Đại diện phê duyệt hàng năm</w:t>
      </w:r>
      <w:r w:rsidR="00EA6E8C">
        <w:rPr>
          <w:b w:val="0"/>
          <w:sz w:val="22"/>
          <w:szCs w:val="22"/>
        </w:rPr>
        <w:t>.</w:t>
      </w:r>
    </w:p>
    <w:p w14:paraId="74A51B75" w14:textId="617C446B" w:rsidR="00CC41B5" w:rsidRPr="00EA6E8C" w:rsidRDefault="004D5691" w:rsidP="00EA6E8C">
      <w:pPr>
        <w:pStyle w:val="ListParagraph"/>
        <w:numPr>
          <w:ilvl w:val="0"/>
          <w:numId w:val="20"/>
        </w:numPr>
        <w:tabs>
          <w:tab w:val="left" w:pos="270"/>
          <w:tab w:val="left" w:pos="1134"/>
        </w:tabs>
        <w:spacing w:before="120" w:after="120" w:line="360" w:lineRule="auto"/>
        <w:jc w:val="both"/>
        <w:rPr>
          <w:b w:val="0"/>
          <w:sz w:val="22"/>
          <w:szCs w:val="22"/>
        </w:rPr>
      </w:pPr>
      <w:r w:rsidRPr="00E806D7">
        <w:rPr>
          <w:bCs/>
          <w:sz w:val="22"/>
          <w:szCs w:val="22"/>
        </w:rPr>
        <w:t xml:space="preserve"> </w:t>
      </w:r>
      <w:r w:rsidR="00B04C91" w:rsidRPr="00E806D7">
        <w:rPr>
          <w:b w:val="0"/>
          <w:sz w:val="22"/>
          <w:szCs w:val="22"/>
        </w:rPr>
        <w:t xml:space="preserve">Báo cáo phải nêu rõ khuyến cáo rằng </w:t>
      </w:r>
      <w:r w:rsidR="00B04C91" w:rsidRPr="00E806D7">
        <w:rPr>
          <w:b w:val="0"/>
          <w:sz w:val="22"/>
          <w:szCs w:val="22"/>
          <w:lang w:val="pt-BR"/>
        </w:rPr>
        <w:t>các thông tin về kết quả hoạt động của quỹ trước đây chỉ mang</w:t>
      </w:r>
      <w:r w:rsidR="00EA6E8C">
        <w:rPr>
          <w:b w:val="0"/>
          <w:sz w:val="22"/>
          <w:szCs w:val="22"/>
          <w:lang w:val="pt-BR"/>
        </w:rPr>
        <w:t xml:space="preserve"> </w:t>
      </w:r>
      <w:r w:rsidR="00B04C91" w:rsidRPr="00E806D7">
        <w:rPr>
          <w:b w:val="0"/>
          <w:sz w:val="22"/>
          <w:szCs w:val="22"/>
          <w:lang w:val="pt-BR"/>
        </w:rPr>
        <w:t>tính tham khảo và không có nghĩa là việc đầu tư sẽ bảo đảm khả năng sinh lời cho nhà đầu tư.</w:t>
      </w:r>
    </w:p>
    <w:p w14:paraId="5CD0A45F" w14:textId="256976C8" w:rsidR="00B04C91" w:rsidRPr="00EA6E8C" w:rsidRDefault="00EA6E8C" w:rsidP="00EA6E8C">
      <w:pPr>
        <w:tabs>
          <w:tab w:val="left" w:pos="270"/>
          <w:tab w:val="left" w:pos="1134"/>
        </w:tabs>
        <w:spacing w:after="120" w:line="360" w:lineRule="auto"/>
        <w:ind w:left="60"/>
        <w:jc w:val="both"/>
        <w:rPr>
          <w:b/>
          <w:bCs/>
          <w:sz w:val="22"/>
          <w:szCs w:val="22"/>
        </w:rPr>
      </w:pPr>
      <w:r w:rsidRPr="00EA6E8C">
        <w:rPr>
          <w:b/>
          <w:bCs/>
          <w:sz w:val="22"/>
          <w:szCs w:val="22"/>
        </w:rPr>
        <w:t xml:space="preserve">3. </w:t>
      </w:r>
      <w:r w:rsidR="00B04C91" w:rsidRPr="00EA6E8C">
        <w:rPr>
          <w:b/>
          <w:bCs/>
          <w:sz w:val="22"/>
          <w:szCs w:val="22"/>
        </w:rPr>
        <w:t>Báo cáo về hoạt động quản lý tài sản của Công ty quản lý quỹ</w:t>
      </w:r>
    </w:p>
    <w:p w14:paraId="4B3EC6E6" w14:textId="23C78838" w:rsidR="00B04C91" w:rsidRPr="006A7905" w:rsidRDefault="00B04C91" w:rsidP="00125301">
      <w:pPr>
        <w:pStyle w:val="ListParagraph"/>
        <w:tabs>
          <w:tab w:val="left" w:pos="1134"/>
        </w:tabs>
        <w:spacing w:after="120" w:line="360" w:lineRule="auto"/>
        <w:ind w:left="0"/>
        <w:jc w:val="both"/>
        <w:rPr>
          <w:b w:val="0"/>
          <w:sz w:val="22"/>
          <w:szCs w:val="22"/>
        </w:rPr>
      </w:pPr>
      <w:r w:rsidRPr="006A7905">
        <w:rPr>
          <w:b w:val="0"/>
          <w:sz w:val="22"/>
          <w:szCs w:val="22"/>
        </w:rPr>
        <w:t>Báo cáo về hoạt động quản lý tài sản của Công ty quản lý quỹ phải bao gồm các nội dung sau</w:t>
      </w:r>
      <w:r w:rsidR="00F7410E">
        <w:rPr>
          <w:b w:val="0"/>
          <w:sz w:val="22"/>
          <w:szCs w:val="22"/>
        </w:rPr>
        <w:t xml:space="preserve"> </w:t>
      </w:r>
      <w:r w:rsidRPr="006A7905">
        <w:rPr>
          <w:b w:val="0"/>
          <w:sz w:val="22"/>
          <w:szCs w:val="22"/>
        </w:rPr>
        <w:t>:</w:t>
      </w:r>
    </w:p>
    <w:p w14:paraId="42613F18" w14:textId="77777777" w:rsidR="00B04C91" w:rsidRPr="006A7905" w:rsidRDefault="00B04C91" w:rsidP="00125301">
      <w:pPr>
        <w:pStyle w:val="ListParagraph"/>
        <w:numPr>
          <w:ilvl w:val="0"/>
          <w:numId w:val="5"/>
        </w:numPr>
        <w:spacing w:after="120" w:line="360" w:lineRule="auto"/>
        <w:ind w:left="0" w:firstLine="0"/>
        <w:jc w:val="both"/>
        <w:rPr>
          <w:b w:val="0"/>
          <w:sz w:val="22"/>
          <w:szCs w:val="22"/>
        </w:rPr>
      </w:pPr>
      <w:r w:rsidRPr="006A7905">
        <w:rPr>
          <w:b w:val="0"/>
          <w:sz w:val="22"/>
          <w:szCs w:val="22"/>
        </w:rPr>
        <w:t>Thuyết minh về việc thay đ</w:t>
      </w:r>
      <w:r w:rsidR="002E19A8" w:rsidRPr="006A7905">
        <w:rPr>
          <w:b w:val="0"/>
          <w:sz w:val="22"/>
          <w:szCs w:val="22"/>
        </w:rPr>
        <w:t xml:space="preserve">ổi Công ty quản lý quỹ (nếu có) : không có </w:t>
      </w:r>
    </w:p>
    <w:p w14:paraId="27BE57E2" w14:textId="6F5F7A46" w:rsidR="00B04C91" w:rsidRPr="005B7597" w:rsidRDefault="00B04C91" w:rsidP="00125301">
      <w:pPr>
        <w:pStyle w:val="ListParagraph"/>
        <w:numPr>
          <w:ilvl w:val="0"/>
          <w:numId w:val="5"/>
        </w:numPr>
        <w:spacing w:after="120" w:line="360" w:lineRule="auto"/>
        <w:ind w:left="0" w:firstLine="0"/>
        <w:jc w:val="both"/>
        <w:rPr>
          <w:b w:val="0"/>
          <w:sz w:val="22"/>
          <w:szCs w:val="22"/>
        </w:rPr>
      </w:pPr>
      <w:r w:rsidRPr="005B7597">
        <w:rPr>
          <w:b w:val="0"/>
          <w:sz w:val="22"/>
          <w:szCs w:val="22"/>
        </w:rPr>
        <w:t>Thuyết minh về việc quỹ có đạt được mục tiêu đầu tư (thuyết minh này chỉ cần thiế</w:t>
      </w:r>
      <w:r w:rsidR="002E19A8" w:rsidRPr="005B7597">
        <w:rPr>
          <w:b w:val="0"/>
          <w:sz w:val="22"/>
          <w:szCs w:val="22"/>
        </w:rPr>
        <w:t xml:space="preserve">t tại báo cáo hàng năm của quỹ) : </w:t>
      </w:r>
    </w:p>
    <w:p w14:paraId="3CE2B568" w14:textId="128984FB" w:rsidR="009A786E" w:rsidRPr="00057E06" w:rsidRDefault="009A786E" w:rsidP="009A786E">
      <w:pPr>
        <w:pStyle w:val="ListParagraph"/>
        <w:spacing w:after="120" w:line="360" w:lineRule="auto"/>
        <w:ind w:left="0" w:firstLine="720"/>
        <w:jc w:val="both"/>
        <w:rPr>
          <w:b w:val="0"/>
          <w:sz w:val="22"/>
          <w:szCs w:val="22"/>
        </w:rPr>
      </w:pPr>
      <w:r w:rsidRPr="00EA6E8C">
        <w:rPr>
          <w:b w:val="0"/>
          <w:sz w:val="22"/>
          <w:szCs w:val="22"/>
        </w:rPr>
        <w:t xml:space="preserve">Mục tiêu của Quỹ là mô phỏng gần nhất kết quả hoạt động và sự biến động của chỉ số VN DIAMOND. </w:t>
      </w:r>
      <w:r w:rsidRPr="00057E06">
        <w:rPr>
          <w:b w:val="0"/>
          <w:sz w:val="22"/>
          <w:szCs w:val="22"/>
        </w:rPr>
        <w:t xml:space="preserve">Trong kỳ báo cáo, Quỹ đã đạt được mục tiêu đề ra khi mức sai lệch so với chỉ số tham chiếu chỉ ở mức </w:t>
      </w:r>
      <w:r w:rsidR="00213464" w:rsidRPr="00057E06">
        <w:rPr>
          <w:b w:val="0"/>
          <w:sz w:val="22"/>
          <w:szCs w:val="22"/>
        </w:rPr>
        <w:t xml:space="preserve">trung bình </w:t>
      </w:r>
      <w:r w:rsidRPr="00057E06">
        <w:rPr>
          <w:b w:val="0"/>
          <w:sz w:val="22"/>
          <w:szCs w:val="22"/>
        </w:rPr>
        <w:t xml:space="preserve">khoảng </w:t>
      </w:r>
      <w:r w:rsidR="00213464" w:rsidRPr="00057E06">
        <w:rPr>
          <w:b w:val="0"/>
          <w:sz w:val="22"/>
          <w:szCs w:val="22"/>
        </w:rPr>
        <w:t>1.08</w:t>
      </w:r>
      <w:r w:rsidRPr="00057E06">
        <w:rPr>
          <w:b w:val="0"/>
          <w:sz w:val="22"/>
          <w:szCs w:val="22"/>
        </w:rPr>
        <w:t>%.</w:t>
      </w:r>
      <w:r w:rsidR="00213464" w:rsidRPr="00057E06">
        <w:rPr>
          <w:b w:val="0"/>
          <w:sz w:val="22"/>
          <w:szCs w:val="22"/>
        </w:rPr>
        <w:t xml:space="preserve"> </w:t>
      </w:r>
    </w:p>
    <w:p w14:paraId="3E5BDA48" w14:textId="39EF2174" w:rsidR="007265CE" w:rsidRPr="00057E06" w:rsidRDefault="00B04C91" w:rsidP="007265CE">
      <w:pPr>
        <w:pStyle w:val="ListParagraph"/>
        <w:numPr>
          <w:ilvl w:val="0"/>
          <w:numId w:val="5"/>
        </w:numPr>
        <w:spacing w:after="120" w:line="360" w:lineRule="auto"/>
        <w:ind w:left="0" w:firstLine="0"/>
        <w:jc w:val="both"/>
        <w:rPr>
          <w:b w:val="0"/>
          <w:sz w:val="22"/>
          <w:szCs w:val="22"/>
        </w:rPr>
      </w:pPr>
      <w:r w:rsidRPr="00057E06">
        <w:rPr>
          <w:b w:val="0"/>
          <w:sz w:val="22"/>
          <w:szCs w:val="22"/>
        </w:rPr>
        <w:t>So sánh kết quả lợi nhuận của quỹ với kết quả lợi nhuận của danh mục tham chiếu, chỉ số cơ sở công bố tại Bản cáo bạch tron</w:t>
      </w:r>
      <w:r w:rsidR="002E19A8" w:rsidRPr="00057E06">
        <w:rPr>
          <w:b w:val="0"/>
          <w:sz w:val="22"/>
          <w:szCs w:val="22"/>
        </w:rPr>
        <w:t>g cùng kỳ báo cáo (bằng đồ thị)</w:t>
      </w:r>
      <w:r w:rsidR="003A188B" w:rsidRPr="00057E06">
        <w:rPr>
          <w:b w:val="0"/>
          <w:sz w:val="22"/>
          <w:szCs w:val="22"/>
        </w:rPr>
        <w:t> :</w:t>
      </w:r>
    </w:p>
    <w:p w14:paraId="6ED755AD" w14:textId="452E5728" w:rsidR="008F5179" w:rsidRPr="006A7905" w:rsidRDefault="0087554D" w:rsidP="00125301">
      <w:pPr>
        <w:pStyle w:val="ListParagraph"/>
        <w:tabs>
          <w:tab w:val="left" w:pos="270"/>
          <w:tab w:val="left" w:pos="1134"/>
        </w:tabs>
        <w:spacing w:after="120" w:line="360" w:lineRule="auto"/>
        <w:ind w:left="0"/>
        <w:jc w:val="both"/>
        <w:rPr>
          <w:b w:val="0"/>
          <w:color w:val="FF0000"/>
          <w:sz w:val="22"/>
          <w:szCs w:val="22"/>
        </w:rPr>
      </w:pPr>
      <w:r>
        <w:rPr>
          <w:noProof/>
        </w:rPr>
        <w:drawing>
          <wp:inline distT="0" distB="0" distL="0" distR="0" wp14:anchorId="1DD26609" wp14:editId="0E8FDCB0">
            <wp:extent cx="5731510" cy="2991917"/>
            <wp:effectExtent l="0" t="0" r="2540" b="18415"/>
            <wp:docPr id="1" name="Chart 1">
              <a:extLst xmlns:a="http://schemas.openxmlformats.org/drawingml/2006/main">
                <a:ext uri="{FF2B5EF4-FFF2-40B4-BE49-F238E27FC236}">
                  <a16:creationId xmlns:a16="http://schemas.microsoft.com/office/drawing/2014/main" id="{B335E6D4-1BF1-4696-AF0B-2802B6073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FA48A4" w14:textId="1FCE9018" w:rsidR="00B04C91" w:rsidRPr="005B7597" w:rsidRDefault="00B04C91" w:rsidP="00125301">
      <w:pPr>
        <w:pStyle w:val="ListParagraph"/>
        <w:numPr>
          <w:ilvl w:val="0"/>
          <w:numId w:val="5"/>
        </w:numPr>
        <w:spacing w:after="120" w:line="360" w:lineRule="auto"/>
        <w:ind w:left="0" w:firstLine="0"/>
        <w:jc w:val="both"/>
        <w:rPr>
          <w:b w:val="0"/>
          <w:sz w:val="22"/>
          <w:szCs w:val="22"/>
        </w:rPr>
      </w:pPr>
      <w:r w:rsidRPr="005B7597">
        <w:rPr>
          <w:b w:val="0"/>
          <w:sz w:val="22"/>
          <w:szCs w:val="22"/>
        </w:rPr>
        <w:t xml:space="preserve">So sánh kết quả lợi nhuận của quỹ với kết quả lợi </w:t>
      </w:r>
      <w:r w:rsidRPr="00057E06">
        <w:rPr>
          <w:b w:val="0"/>
          <w:sz w:val="22"/>
          <w:szCs w:val="22"/>
        </w:rPr>
        <w:t>nhuận của danh mục tham chiếu, chỉ số cơ sở công bố tại Bản cáo bạch trong khoảng thời gian năm (05) năm gần nhất, tính</w:t>
      </w:r>
      <w:r w:rsidR="009123B4" w:rsidRPr="00057E06">
        <w:rPr>
          <w:b w:val="0"/>
          <w:sz w:val="22"/>
          <w:szCs w:val="22"/>
        </w:rPr>
        <w:t xml:space="preserve"> tới ngày báo cáo (bằng đồ thị) :</w:t>
      </w:r>
      <w:r w:rsidR="009123B4" w:rsidRPr="005B7597">
        <w:rPr>
          <w:b w:val="0"/>
          <w:sz w:val="22"/>
          <w:szCs w:val="22"/>
        </w:rPr>
        <w:t xml:space="preserve"> </w:t>
      </w:r>
    </w:p>
    <w:p w14:paraId="527AB4C5" w14:textId="470AA23F" w:rsidR="008764DE" w:rsidRDefault="001A7EF5" w:rsidP="008764DE">
      <w:pPr>
        <w:pStyle w:val="ListParagraph"/>
        <w:spacing w:after="120" w:line="360" w:lineRule="auto"/>
        <w:ind w:left="0"/>
        <w:jc w:val="both"/>
        <w:rPr>
          <w:noProof/>
          <w:lang w:val="en-US"/>
        </w:rPr>
      </w:pPr>
      <w:r>
        <w:rPr>
          <w:noProof/>
        </w:rPr>
        <w:drawing>
          <wp:inline distT="0" distB="0" distL="0" distR="0" wp14:anchorId="7DFF33A2" wp14:editId="07259335">
            <wp:extent cx="5742432" cy="2882189"/>
            <wp:effectExtent l="0" t="0" r="10795" b="13970"/>
            <wp:docPr id="2" name="Chart 2">
              <a:extLst xmlns:a="http://schemas.openxmlformats.org/drawingml/2006/main">
                <a:ext uri="{FF2B5EF4-FFF2-40B4-BE49-F238E27FC236}">
                  <a16:creationId xmlns:a16="http://schemas.microsoft.com/office/drawing/2014/main" id="{83ECE19E-8D6A-42F1-8D8D-40166B78A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68B914" w14:textId="77777777" w:rsidR="007265CE" w:rsidRPr="005B7597" w:rsidRDefault="007265CE" w:rsidP="008764DE">
      <w:pPr>
        <w:pStyle w:val="ListParagraph"/>
        <w:spacing w:after="120" w:line="360" w:lineRule="auto"/>
        <w:ind w:left="0"/>
        <w:jc w:val="both"/>
        <w:rPr>
          <w:b w:val="0"/>
          <w:sz w:val="22"/>
          <w:szCs w:val="22"/>
        </w:rPr>
      </w:pPr>
    </w:p>
    <w:p w14:paraId="01C197BE" w14:textId="77777777" w:rsidR="003A188B" w:rsidRPr="005B7597" w:rsidRDefault="00B04C91" w:rsidP="00125301">
      <w:pPr>
        <w:pStyle w:val="ListParagraph"/>
        <w:numPr>
          <w:ilvl w:val="0"/>
          <w:numId w:val="5"/>
        </w:numPr>
        <w:spacing w:after="120" w:line="360" w:lineRule="auto"/>
        <w:ind w:left="0" w:firstLine="0"/>
        <w:jc w:val="both"/>
        <w:rPr>
          <w:b w:val="0"/>
          <w:sz w:val="22"/>
          <w:szCs w:val="22"/>
        </w:rPr>
      </w:pPr>
      <w:r w:rsidRPr="005B7597">
        <w:rPr>
          <w:b w:val="0"/>
          <w:sz w:val="22"/>
          <w:szCs w:val="22"/>
        </w:rPr>
        <w:t>Mô tả chiến lược, chiến thuật đầu tư mà quỹ đã sử dụng trong kỳ báo cáo. Trường hợp có sự khác 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w:t>
      </w:r>
      <w:r w:rsidR="002E19A8" w:rsidRPr="005B7597">
        <w:rPr>
          <w:b w:val="0"/>
          <w:sz w:val="22"/>
          <w:szCs w:val="22"/>
        </w:rPr>
        <w:t>ật đầu tư đã thực hiện trong kỳ</w:t>
      </w:r>
      <w:r w:rsidR="003A188B" w:rsidRPr="005B7597">
        <w:rPr>
          <w:b w:val="0"/>
          <w:sz w:val="22"/>
          <w:szCs w:val="22"/>
        </w:rPr>
        <w:t xml:space="preserve"> : </w:t>
      </w:r>
    </w:p>
    <w:p w14:paraId="7F0AC4AB" w14:textId="0355C39F" w:rsidR="007265CE" w:rsidRPr="00057E06" w:rsidRDefault="007265CE" w:rsidP="007265CE">
      <w:pPr>
        <w:spacing w:after="120" w:line="360" w:lineRule="auto"/>
        <w:jc w:val="both"/>
        <w:rPr>
          <w:sz w:val="22"/>
          <w:szCs w:val="22"/>
        </w:rPr>
      </w:pPr>
      <w:r w:rsidRPr="00057E06">
        <w:rPr>
          <w:sz w:val="22"/>
          <w:szCs w:val="22"/>
        </w:rPr>
        <w:t xml:space="preserve">Quỹ ETF </w:t>
      </w:r>
      <w:r w:rsidR="00AE719D" w:rsidRPr="00057E06">
        <w:rPr>
          <w:sz w:val="22"/>
          <w:szCs w:val="22"/>
        </w:rPr>
        <w:t>DC</w:t>
      </w:r>
      <w:r w:rsidRPr="00057E06">
        <w:rPr>
          <w:sz w:val="22"/>
          <w:szCs w:val="22"/>
        </w:rPr>
        <w:t>VFMVN DIAMOND sử dụng chiến lược đầu tư thụ động để thực hiện mục tiêu đầu tư đã định trước. Khi danh mục chứng khoán của chỉ số tham chiếu có sự thay đổi thì Quỹ sẽ thực hiện điều chỉnh danh mục để phù hợp với danh mục của chỉ số tham chiếu về cơ cấu và tỷ trọng tài sản. Quỹ sẽ hướng đến việc có kết quả tương đồng với chỉ số tham chiếu và không thực hiện chiến lược phòng thủ khi thị trường giảm hay hiện thực hóa lợi nhuận khi thị trường được định giá quá cao. Việc đầu tư thụ động nhằm giảm thiểu chi phí và mô phỏng gần hơn chỉ số tham chiếu bằng cách duy trì tỷ lệ vòng quay vốn đầu tư thấp hơn so với các quỹ sử dụng chiến lược đầu tư chủ động.</w:t>
      </w:r>
    </w:p>
    <w:p w14:paraId="39923634" w14:textId="77777777" w:rsidR="0076497F" w:rsidRPr="00057E06" w:rsidRDefault="00B04C91" w:rsidP="004B145A">
      <w:pPr>
        <w:pStyle w:val="ListParagraph"/>
        <w:numPr>
          <w:ilvl w:val="0"/>
          <w:numId w:val="5"/>
        </w:numPr>
        <w:spacing w:after="120" w:line="360" w:lineRule="auto"/>
        <w:ind w:left="0" w:firstLine="0"/>
        <w:jc w:val="both"/>
        <w:rPr>
          <w:b w:val="0"/>
          <w:sz w:val="22"/>
          <w:szCs w:val="22"/>
        </w:rPr>
      </w:pPr>
      <w:r w:rsidRPr="00057E06">
        <w:rPr>
          <w:b w:val="0"/>
          <w:sz w:val="22"/>
          <w:szCs w:val="22"/>
        </w:rPr>
        <w:t>Mô tả sự khác biệt về cơ cấu danh mục đầu tư của quỹ tại thời điểm báo cáo, so với danh mục đầu tư c</w:t>
      </w:r>
      <w:r w:rsidR="002E19A8" w:rsidRPr="00057E06">
        <w:rPr>
          <w:b w:val="0"/>
          <w:sz w:val="22"/>
          <w:szCs w:val="22"/>
        </w:rPr>
        <w:t xml:space="preserve">ủa quỹ năm liền kề năm báo cáo : </w:t>
      </w:r>
    </w:p>
    <w:p w14:paraId="63A410CD" w14:textId="61330200" w:rsidR="006A27A4" w:rsidRPr="00057E06" w:rsidRDefault="006A27A4" w:rsidP="006A27A4">
      <w:pPr>
        <w:pStyle w:val="ListParagraph"/>
        <w:spacing w:after="120" w:line="360" w:lineRule="auto"/>
        <w:ind w:left="90" w:firstLine="630"/>
        <w:jc w:val="both"/>
        <w:rPr>
          <w:b w:val="0"/>
          <w:sz w:val="22"/>
          <w:szCs w:val="22"/>
          <w:lang w:val="en-US"/>
        </w:rPr>
      </w:pPr>
      <w:r w:rsidRPr="00057E06">
        <w:rPr>
          <w:b w:val="0"/>
          <w:sz w:val="22"/>
          <w:szCs w:val="22"/>
          <w:lang w:val="en-US"/>
        </w:rPr>
        <w:t xml:space="preserve">Cơ cấu danh mục đầu tư của Quỹ tại ngày 31/12/2021 không thay đổi nhiều so với cơ cấu danh mục đầu tư của quỹ năm liền kề khi tỷ trọng đầu tư cổ phiếu chiếm trên 95%, do Quỹ là loại hình quỹ hoán đổi danh mục mô phỏng theo chỉ số. Sự khác biệt chủ yếu giữa hai kỳ do sự thay đổi cơ cấu tỷ trọng một số ngành trong danh mục đầu tư.  </w:t>
      </w:r>
    </w:p>
    <w:p w14:paraId="52215D7D" w14:textId="55FCEACB" w:rsidR="00097DD5" w:rsidRPr="00057E06" w:rsidRDefault="00B04C91" w:rsidP="004B145A">
      <w:pPr>
        <w:pStyle w:val="ListParagraph"/>
        <w:numPr>
          <w:ilvl w:val="0"/>
          <w:numId w:val="5"/>
        </w:numPr>
        <w:spacing w:after="120" w:line="360" w:lineRule="auto"/>
        <w:ind w:left="0" w:firstLine="0"/>
        <w:jc w:val="both"/>
        <w:rPr>
          <w:b w:val="0"/>
          <w:sz w:val="22"/>
          <w:szCs w:val="22"/>
        </w:rPr>
      </w:pPr>
      <w:r w:rsidRPr="00057E06">
        <w:rPr>
          <w:b w:val="0"/>
          <w:sz w:val="22"/>
          <w:szCs w:val="22"/>
        </w:rPr>
        <w:t xml:space="preserve">Phân tích kết quả hoạt động của quỹ dựa trên việc so sánh giá trị tài sản ròng trên một đơn vị quỹ (sau khi đã điều chỉnh phần lợi nhuận đã phân phối, nếu có) tại kỳ báo </w:t>
      </w:r>
      <w:r w:rsidR="002E19A8" w:rsidRPr="00057E06">
        <w:rPr>
          <w:b w:val="0"/>
          <w:sz w:val="22"/>
          <w:szCs w:val="22"/>
        </w:rPr>
        <w:t xml:space="preserve">cáo này </w:t>
      </w:r>
      <w:r w:rsidR="006205A9" w:rsidRPr="00057E06">
        <w:rPr>
          <w:b w:val="0"/>
          <w:sz w:val="22"/>
          <w:szCs w:val="22"/>
        </w:rPr>
        <w:t xml:space="preserve">so với </w:t>
      </w:r>
      <w:r w:rsidR="002E19A8" w:rsidRPr="00057E06">
        <w:rPr>
          <w:b w:val="0"/>
          <w:sz w:val="22"/>
          <w:szCs w:val="22"/>
        </w:rPr>
        <w:t>tại kỳ báo cáo gần nhất :</w:t>
      </w:r>
    </w:p>
    <w:p w14:paraId="6122D249" w14:textId="411940B5" w:rsidR="0009298F" w:rsidRPr="00057E06" w:rsidRDefault="007265CE" w:rsidP="007265CE">
      <w:pPr>
        <w:spacing w:after="120" w:line="360" w:lineRule="auto"/>
        <w:jc w:val="both"/>
        <w:rPr>
          <w:sz w:val="22"/>
          <w:szCs w:val="22"/>
        </w:rPr>
      </w:pPr>
      <w:r w:rsidRPr="00057E06">
        <w:rPr>
          <w:sz w:val="22"/>
          <w:szCs w:val="22"/>
        </w:rPr>
        <w:t>Giá trị tài sản ròng trên 1 đơn vị quỹ tại ngày 31/12/202</w:t>
      </w:r>
      <w:r w:rsidR="009A0D40" w:rsidRPr="00057E06">
        <w:rPr>
          <w:sz w:val="22"/>
          <w:szCs w:val="22"/>
        </w:rPr>
        <w:t>1</w:t>
      </w:r>
      <w:r w:rsidRPr="00057E06">
        <w:rPr>
          <w:sz w:val="22"/>
          <w:szCs w:val="22"/>
        </w:rPr>
        <w:t xml:space="preserve"> của Quỹ ETF </w:t>
      </w:r>
      <w:r w:rsidR="009A0D40" w:rsidRPr="00057E06">
        <w:rPr>
          <w:sz w:val="22"/>
          <w:szCs w:val="22"/>
        </w:rPr>
        <w:t>DC</w:t>
      </w:r>
      <w:r w:rsidRPr="00057E06">
        <w:rPr>
          <w:sz w:val="22"/>
          <w:szCs w:val="22"/>
        </w:rPr>
        <w:t xml:space="preserve">VFMVND là </w:t>
      </w:r>
      <w:r w:rsidR="009A0D40" w:rsidRPr="00057E06">
        <w:rPr>
          <w:sz w:val="22"/>
          <w:szCs w:val="22"/>
        </w:rPr>
        <w:t xml:space="preserve">28,157.91 </w:t>
      </w:r>
      <w:r w:rsidRPr="00057E06">
        <w:rPr>
          <w:sz w:val="22"/>
          <w:szCs w:val="22"/>
        </w:rPr>
        <w:t>đồng</w:t>
      </w:r>
      <w:r w:rsidR="009A0D40" w:rsidRPr="00057E06">
        <w:rPr>
          <w:sz w:val="22"/>
          <w:szCs w:val="22"/>
        </w:rPr>
        <w:t>,</w:t>
      </w:r>
      <w:r w:rsidRPr="00057E06">
        <w:rPr>
          <w:sz w:val="22"/>
          <w:szCs w:val="22"/>
        </w:rPr>
        <w:t xml:space="preserve"> tăng khoảng 6</w:t>
      </w:r>
      <w:r w:rsidR="009A0D40" w:rsidRPr="00057E06">
        <w:rPr>
          <w:sz w:val="22"/>
          <w:szCs w:val="22"/>
        </w:rPr>
        <w:t>5.9</w:t>
      </w:r>
      <w:r w:rsidRPr="00057E06">
        <w:rPr>
          <w:sz w:val="22"/>
          <w:szCs w:val="22"/>
        </w:rPr>
        <w:t xml:space="preserve">% so với giá trị tài sản ròng trên 1 đơn vị quỹ tính tại ngày </w:t>
      </w:r>
      <w:r w:rsidR="009A0D40" w:rsidRPr="00057E06">
        <w:rPr>
          <w:sz w:val="22"/>
          <w:szCs w:val="22"/>
        </w:rPr>
        <w:t>31</w:t>
      </w:r>
      <w:r w:rsidRPr="00057E06">
        <w:rPr>
          <w:sz w:val="22"/>
          <w:szCs w:val="22"/>
        </w:rPr>
        <w:t>/</w:t>
      </w:r>
      <w:r w:rsidR="009A0D40" w:rsidRPr="00057E06">
        <w:rPr>
          <w:sz w:val="22"/>
          <w:szCs w:val="22"/>
        </w:rPr>
        <w:t>12</w:t>
      </w:r>
      <w:r w:rsidRPr="00057E06">
        <w:rPr>
          <w:sz w:val="22"/>
          <w:szCs w:val="22"/>
        </w:rPr>
        <w:t>/2020, cùng thời gian đó chỉ số tham chiếu tăng tương ứng 6</w:t>
      </w:r>
      <w:r w:rsidR="009A0D40" w:rsidRPr="00057E06">
        <w:rPr>
          <w:sz w:val="22"/>
          <w:szCs w:val="22"/>
        </w:rPr>
        <w:t>5</w:t>
      </w:r>
      <w:r w:rsidRPr="00057E06">
        <w:rPr>
          <w:sz w:val="22"/>
          <w:szCs w:val="22"/>
        </w:rPr>
        <w:t>.</w:t>
      </w:r>
      <w:r w:rsidR="009A0D40" w:rsidRPr="00057E06">
        <w:rPr>
          <w:sz w:val="22"/>
          <w:szCs w:val="22"/>
        </w:rPr>
        <w:t>0</w:t>
      </w:r>
      <w:r w:rsidRPr="00057E06">
        <w:rPr>
          <w:sz w:val="22"/>
          <w:szCs w:val="22"/>
        </w:rPr>
        <w:t>%.</w:t>
      </w:r>
    </w:p>
    <w:p w14:paraId="24D68274" w14:textId="47BC7454" w:rsidR="00097DD5" w:rsidRPr="00057E06" w:rsidRDefault="00B04C91" w:rsidP="004B145A">
      <w:pPr>
        <w:pStyle w:val="ListParagraph"/>
        <w:numPr>
          <w:ilvl w:val="0"/>
          <w:numId w:val="5"/>
        </w:numPr>
        <w:spacing w:after="120" w:line="360" w:lineRule="auto"/>
        <w:ind w:left="0" w:firstLine="0"/>
        <w:jc w:val="both"/>
        <w:rPr>
          <w:b w:val="0"/>
          <w:sz w:val="22"/>
          <w:szCs w:val="22"/>
        </w:rPr>
      </w:pPr>
      <w:r w:rsidRPr="00057E06">
        <w:rPr>
          <w:b w:val="0"/>
          <w:sz w:val="22"/>
          <w:szCs w:val="22"/>
        </w:rPr>
        <w:t>Đánh giá biến động của các thị trường trong kỳ báo cáo, kể cả thị trường nước ngoài, mà quỹ đầu tư vào, thông tin về lợi nhuận đầu tư đối với từng loại tài sản</w:t>
      </w:r>
      <w:r w:rsidR="00F051E4">
        <w:rPr>
          <w:b w:val="0"/>
          <w:sz w:val="22"/>
          <w:szCs w:val="22"/>
        </w:rPr>
        <w:t xml:space="preserve"> </w:t>
      </w:r>
      <w:r w:rsidRPr="00057E06">
        <w:rPr>
          <w:b w:val="0"/>
          <w:sz w:val="22"/>
          <w:szCs w:val="22"/>
        </w:rPr>
        <w:t>: cổ phiếu, cổ phiếu blue-chip, cổ phiếu các công ty có mức vốn hóa thấp (small- cap)</w:t>
      </w:r>
      <w:r w:rsidR="004E3F7A" w:rsidRPr="00057E06">
        <w:rPr>
          <w:b w:val="0"/>
          <w:sz w:val="22"/>
          <w:szCs w:val="22"/>
        </w:rPr>
        <w:t xml:space="preserve"> : </w:t>
      </w:r>
    </w:p>
    <w:p w14:paraId="10D53330" w14:textId="66BD1D83" w:rsidR="00CD58E7" w:rsidRPr="00057E06" w:rsidRDefault="00CD58E7" w:rsidP="00CD58E7">
      <w:pPr>
        <w:pStyle w:val="ListParagraph"/>
        <w:spacing w:after="120" w:line="360" w:lineRule="auto"/>
        <w:ind w:left="90" w:firstLine="630"/>
        <w:jc w:val="both"/>
        <w:rPr>
          <w:b w:val="0"/>
          <w:sz w:val="22"/>
          <w:szCs w:val="22"/>
          <w:lang w:val="en-US"/>
        </w:rPr>
      </w:pPr>
      <w:r w:rsidRPr="00057E06">
        <w:rPr>
          <w:b w:val="0"/>
          <w:sz w:val="22"/>
          <w:szCs w:val="22"/>
          <w:lang w:val="en-US"/>
        </w:rPr>
        <w:t xml:space="preserve">Trong năm 2021 thị trường chứng khoán Việt Nam có sự tăng trưởng tốt về điểm số khi chỉ số VN-Index tăng khoảng 35.7% so với cuối năm 2020. Giá trị chỉ số VN30 đại diện cho các cổ phiếu có vốn hóa lớn và thanh khoản hàng đầu Việt Nam có mức tăng 43.4%, chỉ số các cổ phiếu có vốn hóa vừa (VNMid-cap) có mức tăng 76.4% và chỉ số các cổ phiếu có vốn hóa nhỏ (VNSmall-cap) có mức tăng 101.9%.  </w:t>
      </w:r>
    </w:p>
    <w:p w14:paraId="1879F83B" w14:textId="6D9DEFD4" w:rsidR="00B04C91" w:rsidRPr="00057E06" w:rsidRDefault="00B04C91" w:rsidP="004B145A">
      <w:pPr>
        <w:pStyle w:val="ListParagraph"/>
        <w:numPr>
          <w:ilvl w:val="0"/>
          <w:numId w:val="5"/>
        </w:numPr>
        <w:spacing w:after="120" w:line="360" w:lineRule="auto"/>
        <w:ind w:left="0" w:firstLine="0"/>
        <w:jc w:val="both"/>
        <w:rPr>
          <w:b w:val="0"/>
          <w:sz w:val="22"/>
          <w:szCs w:val="22"/>
        </w:rPr>
      </w:pPr>
      <w:r w:rsidRPr="00057E06">
        <w:rPr>
          <w:b w:val="0"/>
          <w:sz w:val="22"/>
          <w:szCs w:val="22"/>
        </w:rPr>
        <w:t>Thông tin về việc chia, tách đơn vị quỹ trong kỳ (nếu có); ảnh hưởng của việc chia tách đơn vị quỹ và giá trị tài sản ròng trên từng đơn vị qu</w:t>
      </w:r>
      <w:r w:rsidR="002E19A8" w:rsidRPr="00057E06">
        <w:rPr>
          <w:b w:val="0"/>
          <w:sz w:val="22"/>
          <w:szCs w:val="22"/>
        </w:rPr>
        <w:t>ỹ (trước và sau khi chia, tách) : không có</w:t>
      </w:r>
    </w:p>
    <w:p w14:paraId="1A34BF62" w14:textId="77777777" w:rsidR="00B04C91" w:rsidRPr="004B145A" w:rsidRDefault="00B04C91" w:rsidP="004B145A">
      <w:pPr>
        <w:pStyle w:val="ListParagraph"/>
        <w:numPr>
          <w:ilvl w:val="0"/>
          <w:numId w:val="5"/>
        </w:numPr>
        <w:spacing w:after="120" w:line="360" w:lineRule="auto"/>
        <w:ind w:left="0" w:firstLine="0"/>
        <w:jc w:val="both"/>
        <w:rPr>
          <w:b w:val="0"/>
          <w:sz w:val="22"/>
          <w:szCs w:val="22"/>
        </w:rPr>
      </w:pPr>
      <w:r w:rsidRPr="004B145A">
        <w:rPr>
          <w:b w:val="0"/>
          <w:sz w:val="22"/>
          <w:szCs w:val="22"/>
        </w:rPr>
        <w:t xml:space="preserve"> Các trường hợp có ảnh hưởng tới quyền lợi của n</w:t>
      </w:r>
      <w:r w:rsidR="002E19A8" w:rsidRPr="004B145A">
        <w:rPr>
          <w:b w:val="0"/>
          <w:sz w:val="22"/>
          <w:szCs w:val="22"/>
        </w:rPr>
        <w:t>hà đầu tư nắm giữ chứng chỉ quỹ: không có</w:t>
      </w:r>
    </w:p>
    <w:p w14:paraId="749EE52B" w14:textId="6306C2DE" w:rsidR="00B04C91" w:rsidRPr="004B145A" w:rsidRDefault="00B04C91" w:rsidP="004B145A">
      <w:pPr>
        <w:pStyle w:val="ListParagraph"/>
        <w:numPr>
          <w:ilvl w:val="0"/>
          <w:numId w:val="5"/>
        </w:numPr>
        <w:spacing w:after="120" w:line="360" w:lineRule="auto"/>
        <w:ind w:left="0" w:firstLine="0"/>
        <w:jc w:val="both"/>
        <w:rPr>
          <w:b w:val="0"/>
          <w:sz w:val="22"/>
          <w:szCs w:val="22"/>
        </w:rPr>
      </w:pPr>
      <w:r w:rsidRPr="004B145A">
        <w:rPr>
          <w:b w:val="0"/>
          <w:sz w:val="22"/>
          <w:szCs w:val="22"/>
        </w:rPr>
        <w:t xml:space="preserve"> Thông tin về các giao dịch với người có quyền lợi liên quan (nếu có)</w:t>
      </w:r>
      <w:r w:rsidR="00C20778">
        <w:rPr>
          <w:b w:val="0"/>
          <w:sz w:val="22"/>
          <w:szCs w:val="22"/>
        </w:rPr>
        <w:t> : không có</w:t>
      </w:r>
    </w:p>
    <w:p w14:paraId="1D5108E2" w14:textId="57D9F999" w:rsidR="00CC41B5" w:rsidRPr="00EA6E8C" w:rsidRDefault="00B04C91" w:rsidP="00CC41B5">
      <w:pPr>
        <w:pStyle w:val="ListParagraph"/>
        <w:numPr>
          <w:ilvl w:val="0"/>
          <w:numId w:val="5"/>
        </w:numPr>
        <w:spacing w:after="120" w:line="360" w:lineRule="auto"/>
        <w:ind w:left="0" w:firstLine="0"/>
        <w:jc w:val="both"/>
        <w:rPr>
          <w:b w:val="0"/>
          <w:sz w:val="22"/>
          <w:szCs w:val="22"/>
          <w:lang w:val="nl-NL"/>
        </w:rPr>
      </w:pPr>
      <w:r w:rsidRPr="006A7905">
        <w:rPr>
          <w:b w:val="0"/>
          <w:sz w:val="22"/>
          <w:szCs w:val="22"/>
          <w:lang w:val="nl-NL"/>
        </w:rPr>
        <w:t>Các thông tin khác (nếu có).</w:t>
      </w:r>
    </w:p>
    <w:p w14:paraId="577D12A9" w14:textId="6BB4CADA" w:rsidR="00B04C91" w:rsidRPr="00EA6E8C" w:rsidRDefault="00B04C91" w:rsidP="00EA6E8C">
      <w:pPr>
        <w:pStyle w:val="ListParagraph"/>
        <w:numPr>
          <w:ilvl w:val="0"/>
          <w:numId w:val="21"/>
        </w:numPr>
        <w:tabs>
          <w:tab w:val="left" w:pos="270"/>
          <w:tab w:val="left" w:pos="1134"/>
        </w:tabs>
        <w:spacing w:after="120" w:line="360" w:lineRule="auto"/>
        <w:jc w:val="both"/>
        <w:rPr>
          <w:sz w:val="22"/>
          <w:szCs w:val="22"/>
          <w:lang w:val="nl-NL"/>
        </w:rPr>
      </w:pPr>
      <w:r w:rsidRPr="00EA6E8C">
        <w:rPr>
          <w:sz w:val="22"/>
          <w:szCs w:val="22"/>
          <w:lang w:val="nl-NL"/>
        </w:rPr>
        <w:t xml:space="preserve">Báo cáo về hoạt động giám sát của Ngân hàng </w:t>
      </w:r>
      <w:r w:rsidRPr="00057E06">
        <w:rPr>
          <w:sz w:val="22"/>
          <w:szCs w:val="22"/>
          <w:lang w:val="nl-NL"/>
        </w:rPr>
        <w:t>giám sát</w:t>
      </w:r>
      <w:r w:rsidR="000C7857" w:rsidRPr="00057E06">
        <w:rPr>
          <w:sz w:val="22"/>
          <w:szCs w:val="22"/>
          <w:lang w:val="nl-NL"/>
        </w:rPr>
        <w:t xml:space="preserve"> : </w:t>
      </w:r>
    </w:p>
    <w:p w14:paraId="7661E3AE" w14:textId="77777777" w:rsidR="00057E06" w:rsidRDefault="00057E06" w:rsidP="00057E06">
      <w:pPr>
        <w:spacing w:before="120"/>
        <w:jc w:val="both"/>
      </w:pPr>
      <w:r>
        <w:t>Ngân hàng giám sát phải đưa ra ý kiến về sự tuân thủ quy định pháp luật, quy định tại Điều lệ quỹ, Bản cáo bạch của Công ty quản lý quỹ trong quá trình vận hành và quản lý quỹ đối với các nội dung sau:</w:t>
      </w:r>
    </w:p>
    <w:p w14:paraId="24688505" w14:textId="77777777" w:rsidR="00057E06" w:rsidRDefault="00057E06" w:rsidP="00057E06">
      <w:pPr>
        <w:spacing w:before="120"/>
        <w:jc w:val="both"/>
      </w:pPr>
      <w:r>
        <w:t xml:space="preserve">a) Thuyết minh về việc thay đổi ngân hàng giám sát (nếu có): </w:t>
      </w:r>
      <w:r>
        <w:rPr>
          <w:lang w:val="nl-NL"/>
        </w:rPr>
        <w:t>từ 01 tháng 01 năm 2021 đến ngày 31 tháng 12 năm 2021, Quỹ không thay đổi Ngân hàng giám sát.</w:t>
      </w:r>
    </w:p>
    <w:p w14:paraId="58C3DF91" w14:textId="77777777" w:rsidR="00057E06" w:rsidRDefault="00057E06" w:rsidP="00057E06">
      <w:pPr>
        <w:spacing w:before="120"/>
        <w:jc w:val="both"/>
      </w:pPr>
      <w:r>
        <w:t xml:space="preserve">b) Việc lưu ký tài sản của quỹ: </w:t>
      </w:r>
      <w:r>
        <w:rPr>
          <w:lang w:val="nl-NL"/>
        </w:rPr>
        <w:t>Danh mục lưu ký của Quỹ đều được lưu ký tại Ngân hàng giám sát. Trong quá trình giám sát hoạt động của Quỹ, Ngân hàng lưu ký luôn quản lý và lưu ký tách biệt tài sản của từng quỹ; tách biệt tài sản của các quỹ, với tài sản của ngân hàng lưu ký, ngân hàng giám sát và tách biệt với các tài sản của các khách hàng khác của ngân hàng lưu ký, ngân hàng giám sát. Mỗi quỹ được mở một tài khoản lưu ký chứng khoán riêng biệt, tách biệt với tài khoản lưu ký chứng khoán của các cá nhân, tổ chức khác, kể cả là của công ty quản lý quỹ</w:t>
      </w:r>
      <w:r>
        <w:t>.</w:t>
      </w:r>
    </w:p>
    <w:p w14:paraId="6D6493D7" w14:textId="77777777" w:rsidR="00057E06" w:rsidRDefault="00057E06" w:rsidP="00057E06">
      <w:pPr>
        <w:shd w:val="clear" w:color="auto" w:fill="FFFFFF"/>
        <w:spacing w:line="330" w:lineRule="atLeast"/>
        <w:jc w:val="both"/>
        <w:rPr>
          <w:color w:val="212121"/>
        </w:rPr>
      </w:pPr>
      <w:r>
        <w:t xml:space="preserve">c) Việc đầu tư tuân thủ các hạn chế về đầu tư, hạn chế về vay theo quy định pháp luật, quy định tại Điều lệ quỹ, Bản cáo bạch: </w:t>
      </w:r>
      <w:r>
        <w:rPr>
          <w:lang w:val="nl-NL"/>
        </w:rPr>
        <w:t>trong quá trình giám sát hoạt động đầu tư và các giao dịch tài sản của quỹ cho giai đoạn từ ngày 01 tháng 01 năm 2021 đến ngày 31 tháng 12 năm 2021 Quỹ đã tuân thủ các giới hạn về hạn mức đầu tư được quy định tại Điều lệ quỹ, Bản cáo bạch của Quỹ và các văn bản pháp luật liên quan. Từ ngày 01 tháng 01 năm  2021 đến ngày 31 tháng 12 năm 2021, Quỹ không có bất kỳ hợp đồng vay và cho vay.</w:t>
      </w:r>
    </w:p>
    <w:p w14:paraId="46889AF6" w14:textId="77777777" w:rsidR="00057E06" w:rsidRDefault="00057E06" w:rsidP="00057E06">
      <w:pPr>
        <w:shd w:val="clear" w:color="auto" w:fill="FFFFFF"/>
        <w:spacing w:line="330" w:lineRule="atLeast"/>
        <w:jc w:val="both"/>
      </w:pPr>
      <w:r>
        <w:t xml:space="preserve">d) Việc xác định giá trị tài sản ròng theo quy định pháp luật, quy định tại Điều lệ quỹ, Bản cáo bạch: </w:t>
      </w:r>
      <w:r>
        <w:rPr>
          <w:lang w:val="nl-NL"/>
        </w:rPr>
        <w:t>việc định giá, đánh giá tài sản của Quỹ đã phù hợp với Điều lệ quỹ, Bản cáo bạch của Quỹ và các văn bản pháp luật liên quan.</w:t>
      </w:r>
    </w:p>
    <w:p w14:paraId="01ADB2F3" w14:textId="24563B84" w:rsidR="00057E06" w:rsidRDefault="00057E06" w:rsidP="00057E06">
      <w:pPr>
        <w:spacing w:before="120"/>
        <w:jc w:val="both"/>
        <w:rPr>
          <w:lang w:val="nl-NL"/>
        </w:rPr>
      </w:pPr>
      <w:r>
        <w:t xml:space="preserve">e) Việc phát hành bổ sung chứng chỉ quỹ/ mua lại chứng chỉ quỹ theo quy định pháp luật, quy định tại Điều lệ quỹ, Bản cáo bạch: </w:t>
      </w:r>
      <w:r>
        <w:rPr>
          <w:lang w:val="nl-NL"/>
        </w:rPr>
        <w:t>Từ ngày 01 tháng 01 năm 2021 đến ngày 31 tháng 12 năm 2021, Quỹ đã thực hiện:</w:t>
      </w:r>
    </w:p>
    <w:p w14:paraId="7FB6D71C" w14:textId="77777777" w:rsidR="00057E06" w:rsidRDefault="00057E06" w:rsidP="00057E06">
      <w:pPr>
        <w:numPr>
          <w:ilvl w:val="0"/>
          <w:numId w:val="22"/>
        </w:numPr>
        <w:shd w:val="clear" w:color="auto" w:fill="FFFFFF"/>
      </w:pPr>
      <w:r>
        <w:rPr>
          <w:lang w:val="nl-NL"/>
        </w:rPr>
        <w:t>Phát hành thêm chứng chỉ quỹ: phát hành thêm  319.000.000 chứng chỉ quỹ với tổng giá trị phát hành theo mệnh giá là 3.190.000.000.000 đồng.</w:t>
      </w:r>
    </w:p>
    <w:p w14:paraId="24674E47" w14:textId="77777777" w:rsidR="00057E06" w:rsidRDefault="00057E06" w:rsidP="00057E06">
      <w:pPr>
        <w:numPr>
          <w:ilvl w:val="0"/>
          <w:numId w:val="22"/>
        </w:numPr>
        <w:shd w:val="clear" w:color="auto" w:fill="FFFFFF"/>
      </w:pPr>
      <w:r>
        <w:rPr>
          <w:lang w:val="nl-NL"/>
        </w:rPr>
        <w:t>Mua lại chứng chỉ quỹ: mua lại 140.300.000 chứng chỉ quỹ với tổng giá trị mua lại theo mệnh giá là  1.403.000.000.000 đồng.</w:t>
      </w:r>
    </w:p>
    <w:p w14:paraId="2A32C300" w14:textId="11D6F74C" w:rsidR="00057E06" w:rsidRDefault="00057E06" w:rsidP="00057E06">
      <w:pPr>
        <w:spacing w:before="120"/>
        <w:jc w:val="both"/>
      </w:pPr>
      <w:r>
        <w:t xml:space="preserve">e) Việc phân chia lợi nhuận của quỹ là phù hợp với mục tiêu đầu tư của quỹ: </w:t>
      </w:r>
      <w:r>
        <w:rPr>
          <w:lang w:val="nl-NL"/>
        </w:rPr>
        <w:t>từ ngày 01 tháng 01 năm 2021 đến ngày 31 tháng 12 năm 2021, Quỹ không thực hiện phân phối lợi nhuận.</w:t>
      </w:r>
    </w:p>
    <w:p w14:paraId="55775F32" w14:textId="11309B48" w:rsidR="00EA6E8C" w:rsidRDefault="00EA6E8C" w:rsidP="006A7905">
      <w:pPr>
        <w:pStyle w:val="ListParagraph"/>
        <w:tabs>
          <w:tab w:val="left" w:pos="540"/>
          <w:tab w:val="left" w:pos="1134"/>
        </w:tabs>
        <w:spacing w:after="120" w:line="360" w:lineRule="auto"/>
        <w:ind w:left="0"/>
        <w:jc w:val="both"/>
        <w:rPr>
          <w:b w:val="0"/>
          <w:sz w:val="22"/>
          <w:szCs w:val="22"/>
          <w:lang w:val="nl-NL"/>
        </w:rPr>
      </w:pPr>
    </w:p>
    <w:p w14:paraId="0EC4AA96" w14:textId="43F2D237" w:rsidR="00B04C91" w:rsidRPr="006A7905" w:rsidRDefault="00222A9D" w:rsidP="006A7905">
      <w:pPr>
        <w:pStyle w:val="ListParagraph"/>
        <w:tabs>
          <w:tab w:val="left" w:pos="540"/>
          <w:tab w:val="left" w:pos="1134"/>
        </w:tabs>
        <w:spacing w:after="120" w:line="360" w:lineRule="auto"/>
        <w:ind w:left="0"/>
        <w:jc w:val="both"/>
        <w:rPr>
          <w:sz w:val="22"/>
          <w:szCs w:val="22"/>
          <w:lang w:val="nl-NL"/>
        </w:rPr>
      </w:pPr>
      <w:r>
        <w:rPr>
          <w:sz w:val="22"/>
          <w:szCs w:val="22"/>
          <w:lang w:val="nl-NL"/>
        </w:rPr>
        <w:t xml:space="preserve">5. </w:t>
      </w:r>
      <w:r w:rsidR="00B04C91" w:rsidRPr="006A7905">
        <w:rPr>
          <w:sz w:val="22"/>
          <w:szCs w:val="22"/>
          <w:lang w:val="nl-NL"/>
        </w:rPr>
        <w:t>Báo cáo về hoạt động ủy quyền</w:t>
      </w:r>
    </w:p>
    <w:p w14:paraId="6951C9D0" w14:textId="2A1B8EF4" w:rsidR="00E803BD" w:rsidRPr="006A7905" w:rsidRDefault="00B04C91" w:rsidP="00125301">
      <w:pPr>
        <w:spacing w:after="120" w:line="360" w:lineRule="auto"/>
        <w:jc w:val="both"/>
        <w:rPr>
          <w:sz w:val="22"/>
          <w:szCs w:val="22"/>
          <w:lang w:val="nl-NL"/>
        </w:rPr>
      </w:pPr>
      <w:r w:rsidRPr="006A7905">
        <w:rPr>
          <w:sz w:val="22"/>
          <w:szCs w:val="22"/>
          <w:lang w:val="nl-NL"/>
        </w:rPr>
        <w:t>Công ty quản lý quỹ phải lập báo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4DC9C354" w14:textId="6BA5C4C9" w:rsidR="00B04C91" w:rsidRDefault="00B04C91" w:rsidP="00125301">
      <w:pPr>
        <w:pStyle w:val="ListParagraph"/>
        <w:numPr>
          <w:ilvl w:val="0"/>
          <w:numId w:val="10"/>
        </w:numPr>
        <w:tabs>
          <w:tab w:val="left" w:pos="993"/>
        </w:tabs>
        <w:spacing w:after="120" w:line="360" w:lineRule="auto"/>
        <w:jc w:val="both"/>
        <w:rPr>
          <w:b w:val="0"/>
          <w:sz w:val="22"/>
          <w:szCs w:val="22"/>
          <w:lang w:val="nl-NL"/>
        </w:rPr>
      </w:pPr>
      <w:r w:rsidRPr="006A7905">
        <w:rPr>
          <w:b w:val="0"/>
          <w:sz w:val="22"/>
          <w:szCs w:val="22"/>
          <w:lang w:val="nl-NL"/>
        </w:rPr>
        <w:t>Chi phí phải trả cho bên nhận ủy quyền so với lợi nhuận, thu nhập, tổng chi phí hoạt động của quỹ</w:t>
      </w:r>
      <w:r w:rsidR="00265C26" w:rsidRPr="006A7905">
        <w:rPr>
          <w:b w:val="0"/>
          <w:sz w:val="22"/>
          <w:szCs w:val="22"/>
          <w:lang w:val="nl-NL"/>
        </w:rPr>
        <w:t>:</w:t>
      </w:r>
    </w:p>
    <w:tbl>
      <w:tblPr>
        <w:tblW w:w="8867" w:type="dxa"/>
        <w:tblLook w:val="04A0" w:firstRow="1" w:lastRow="0" w:firstColumn="1" w:lastColumn="0" w:noHBand="0" w:noVBand="1"/>
      </w:tblPr>
      <w:tblGrid>
        <w:gridCol w:w="4027"/>
        <w:gridCol w:w="1827"/>
        <w:gridCol w:w="1361"/>
        <w:gridCol w:w="1652"/>
      </w:tblGrid>
      <w:tr w:rsidR="003A3D2E" w:rsidRPr="003A3D2E" w14:paraId="714C908A" w14:textId="77777777" w:rsidTr="00EA6E8C">
        <w:trPr>
          <w:trHeight w:val="1002"/>
        </w:trPr>
        <w:tc>
          <w:tcPr>
            <w:tcW w:w="40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DB60E" w14:textId="77777777" w:rsidR="003A3D2E" w:rsidRPr="003A3D2E" w:rsidRDefault="003A3D2E" w:rsidP="00EA6E8C">
            <w:pPr>
              <w:jc w:val="center"/>
              <w:rPr>
                <w:rFonts w:ascii="Arial" w:hAnsi="Arial" w:cs="Arial"/>
                <w:b/>
                <w:bCs/>
                <w:color w:val="000000"/>
                <w:sz w:val="20"/>
                <w:szCs w:val="20"/>
              </w:rPr>
            </w:pPr>
            <w:r w:rsidRPr="003A3D2E">
              <w:rPr>
                <w:rFonts w:ascii="Arial" w:hAnsi="Arial" w:cs="Arial"/>
                <w:b/>
                <w:bCs/>
                <w:color w:val="000000"/>
                <w:sz w:val="20"/>
                <w:szCs w:val="20"/>
                <w:lang w:val="vi-VN"/>
              </w:rPr>
              <w:t>Chỉ tiêu</w:t>
            </w:r>
          </w:p>
        </w:tc>
        <w:tc>
          <w:tcPr>
            <w:tcW w:w="1827" w:type="dxa"/>
            <w:tcBorders>
              <w:top w:val="single" w:sz="8" w:space="0" w:color="auto"/>
              <w:left w:val="nil"/>
              <w:bottom w:val="single" w:sz="8" w:space="0" w:color="auto"/>
              <w:right w:val="single" w:sz="8" w:space="0" w:color="auto"/>
            </w:tcBorders>
            <w:shd w:val="clear" w:color="auto" w:fill="auto"/>
            <w:noWrap/>
            <w:vAlign w:val="center"/>
            <w:hideMark/>
          </w:tcPr>
          <w:p w14:paraId="67DE13FF" w14:textId="77777777" w:rsidR="003A3D2E" w:rsidRPr="003A3D2E" w:rsidRDefault="003A3D2E" w:rsidP="00EA6E8C">
            <w:pPr>
              <w:jc w:val="center"/>
              <w:rPr>
                <w:rFonts w:ascii="Arial" w:hAnsi="Arial" w:cs="Arial"/>
                <w:b/>
                <w:bCs/>
                <w:color w:val="000000"/>
                <w:sz w:val="20"/>
                <w:szCs w:val="20"/>
              </w:rPr>
            </w:pPr>
            <w:r w:rsidRPr="003A3D2E">
              <w:rPr>
                <w:rFonts w:ascii="Arial" w:hAnsi="Arial" w:cs="Arial"/>
                <w:b/>
                <w:bCs/>
                <w:color w:val="000000"/>
                <w:sz w:val="20"/>
                <w:szCs w:val="20"/>
                <w:lang w:val="vi-VN"/>
              </w:rPr>
              <w:t>Tỷ lệ so với lợi nhuận</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14:paraId="4DB20077" w14:textId="77777777" w:rsidR="003A3D2E" w:rsidRPr="003A3D2E" w:rsidRDefault="003A3D2E" w:rsidP="00EA6E8C">
            <w:pPr>
              <w:jc w:val="center"/>
              <w:rPr>
                <w:rFonts w:ascii="Arial" w:hAnsi="Arial" w:cs="Arial"/>
                <w:b/>
                <w:bCs/>
                <w:color w:val="000000"/>
                <w:sz w:val="20"/>
                <w:szCs w:val="20"/>
              </w:rPr>
            </w:pPr>
            <w:r w:rsidRPr="003A3D2E">
              <w:rPr>
                <w:rFonts w:ascii="Arial" w:hAnsi="Arial" w:cs="Arial"/>
                <w:b/>
                <w:bCs/>
                <w:color w:val="000000"/>
                <w:sz w:val="20"/>
                <w:szCs w:val="20"/>
                <w:lang w:val="vi-VN"/>
              </w:rPr>
              <w:t>Tỷ lệ so với chi phí hoạt động</w:t>
            </w:r>
          </w:p>
        </w:tc>
        <w:tc>
          <w:tcPr>
            <w:tcW w:w="1652" w:type="dxa"/>
            <w:tcBorders>
              <w:top w:val="single" w:sz="8" w:space="0" w:color="auto"/>
              <w:left w:val="nil"/>
              <w:bottom w:val="single" w:sz="8" w:space="0" w:color="auto"/>
              <w:right w:val="single" w:sz="8" w:space="0" w:color="auto"/>
            </w:tcBorders>
            <w:shd w:val="clear" w:color="auto" w:fill="auto"/>
            <w:vAlign w:val="center"/>
            <w:hideMark/>
          </w:tcPr>
          <w:p w14:paraId="40C8C579" w14:textId="77777777" w:rsidR="003A3D2E" w:rsidRPr="003A3D2E" w:rsidRDefault="003A3D2E" w:rsidP="00EA6E8C">
            <w:pPr>
              <w:jc w:val="center"/>
              <w:rPr>
                <w:rFonts w:ascii="Arial" w:hAnsi="Arial" w:cs="Arial"/>
                <w:b/>
                <w:bCs/>
                <w:color w:val="000000"/>
                <w:sz w:val="20"/>
                <w:szCs w:val="20"/>
              </w:rPr>
            </w:pPr>
            <w:r w:rsidRPr="003A3D2E">
              <w:rPr>
                <w:rFonts w:ascii="Arial" w:hAnsi="Arial" w:cs="Arial"/>
                <w:b/>
                <w:bCs/>
                <w:color w:val="000000"/>
                <w:sz w:val="20"/>
                <w:szCs w:val="20"/>
                <w:lang w:val="vi-VN"/>
              </w:rPr>
              <w:t>Tỷ lệ so với thu nhập</w:t>
            </w:r>
          </w:p>
        </w:tc>
      </w:tr>
      <w:tr w:rsidR="003A3D2E" w:rsidRPr="003A3D2E" w14:paraId="1B412F30" w14:textId="77777777" w:rsidTr="00EA6E8C">
        <w:trPr>
          <w:trHeight w:val="508"/>
        </w:trPr>
        <w:tc>
          <w:tcPr>
            <w:tcW w:w="4027" w:type="dxa"/>
            <w:tcBorders>
              <w:top w:val="nil"/>
              <w:left w:val="single" w:sz="8" w:space="0" w:color="auto"/>
              <w:bottom w:val="single" w:sz="8" w:space="0" w:color="auto"/>
              <w:right w:val="single" w:sz="8" w:space="0" w:color="auto"/>
            </w:tcBorders>
            <w:shd w:val="clear" w:color="auto" w:fill="auto"/>
            <w:noWrap/>
            <w:vAlign w:val="center"/>
            <w:hideMark/>
          </w:tcPr>
          <w:p w14:paraId="2151F951" w14:textId="77777777" w:rsidR="003A3D2E" w:rsidRPr="003A3D2E" w:rsidRDefault="003A3D2E" w:rsidP="003A3D2E">
            <w:pPr>
              <w:jc w:val="both"/>
              <w:rPr>
                <w:rFonts w:ascii="Arial" w:hAnsi="Arial" w:cs="Arial"/>
                <w:color w:val="000000"/>
                <w:sz w:val="20"/>
                <w:szCs w:val="20"/>
              </w:rPr>
            </w:pPr>
            <w:r w:rsidRPr="003A3D2E">
              <w:rPr>
                <w:rFonts w:ascii="Arial" w:hAnsi="Arial" w:cs="Arial"/>
                <w:color w:val="000000"/>
                <w:sz w:val="20"/>
                <w:szCs w:val="20"/>
                <w:lang w:val="vi-VN"/>
              </w:rPr>
              <w:t xml:space="preserve">Chi phí dịch vụ đại lý chuyển nhượng </w:t>
            </w:r>
          </w:p>
        </w:tc>
        <w:tc>
          <w:tcPr>
            <w:tcW w:w="1827" w:type="dxa"/>
            <w:tcBorders>
              <w:top w:val="nil"/>
              <w:left w:val="nil"/>
              <w:bottom w:val="single" w:sz="8" w:space="0" w:color="auto"/>
              <w:right w:val="single" w:sz="8" w:space="0" w:color="auto"/>
            </w:tcBorders>
            <w:shd w:val="clear" w:color="auto" w:fill="auto"/>
            <w:noWrap/>
            <w:vAlign w:val="center"/>
            <w:hideMark/>
          </w:tcPr>
          <w:p w14:paraId="60D66394" w14:textId="77777777"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0.00%</w:t>
            </w:r>
          </w:p>
        </w:tc>
        <w:tc>
          <w:tcPr>
            <w:tcW w:w="1361" w:type="dxa"/>
            <w:tcBorders>
              <w:top w:val="nil"/>
              <w:left w:val="nil"/>
              <w:bottom w:val="single" w:sz="8" w:space="0" w:color="auto"/>
              <w:right w:val="single" w:sz="8" w:space="0" w:color="auto"/>
            </w:tcBorders>
            <w:shd w:val="clear" w:color="auto" w:fill="auto"/>
            <w:vAlign w:val="center"/>
            <w:hideMark/>
          </w:tcPr>
          <w:p w14:paraId="1BB705BA" w14:textId="600A26F3"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0.0</w:t>
            </w:r>
            <w:r w:rsidR="009F3F42">
              <w:rPr>
                <w:rFonts w:ascii="Arial" w:hAnsi="Arial" w:cs="Arial"/>
                <w:color w:val="000000"/>
                <w:sz w:val="20"/>
                <w:szCs w:val="20"/>
              </w:rPr>
              <w:t>5</w:t>
            </w:r>
            <w:r w:rsidRPr="003A3D2E">
              <w:rPr>
                <w:rFonts w:ascii="Arial" w:hAnsi="Arial" w:cs="Arial"/>
                <w:color w:val="000000"/>
                <w:sz w:val="20"/>
                <w:szCs w:val="20"/>
              </w:rPr>
              <w:t>%</w:t>
            </w:r>
          </w:p>
        </w:tc>
        <w:tc>
          <w:tcPr>
            <w:tcW w:w="1652" w:type="dxa"/>
            <w:tcBorders>
              <w:top w:val="nil"/>
              <w:left w:val="nil"/>
              <w:bottom w:val="single" w:sz="8" w:space="0" w:color="auto"/>
              <w:right w:val="single" w:sz="8" w:space="0" w:color="auto"/>
            </w:tcBorders>
            <w:shd w:val="clear" w:color="auto" w:fill="auto"/>
            <w:vAlign w:val="center"/>
            <w:hideMark/>
          </w:tcPr>
          <w:p w14:paraId="576365B2" w14:textId="77777777"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0.15%</w:t>
            </w:r>
          </w:p>
        </w:tc>
      </w:tr>
      <w:tr w:rsidR="003A3D2E" w:rsidRPr="003A3D2E" w14:paraId="13D8F0B0" w14:textId="77777777" w:rsidTr="00EA6E8C">
        <w:trPr>
          <w:trHeight w:val="508"/>
        </w:trPr>
        <w:tc>
          <w:tcPr>
            <w:tcW w:w="4027" w:type="dxa"/>
            <w:tcBorders>
              <w:top w:val="nil"/>
              <w:left w:val="single" w:sz="8" w:space="0" w:color="auto"/>
              <w:bottom w:val="single" w:sz="8" w:space="0" w:color="auto"/>
              <w:right w:val="single" w:sz="8" w:space="0" w:color="auto"/>
            </w:tcBorders>
            <w:shd w:val="clear" w:color="auto" w:fill="auto"/>
            <w:noWrap/>
            <w:vAlign w:val="center"/>
            <w:hideMark/>
          </w:tcPr>
          <w:p w14:paraId="2EBC0FE4" w14:textId="77777777" w:rsidR="003A3D2E" w:rsidRPr="003A3D2E" w:rsidRDefault="003A3D2E" w:rsidP="003A3D2E">
            <w:pPr>
              <w:jc w:val="both"/>
              <w:rPr>
                <w:rFonts w:ascii="Arial" w:hAnsi="Arial" w:cs="Arial"/>
                <w:color w:val="000000"/>
                <w:sz w:val="20"/>
                <w:szCs w:val="20"/>
              </w:rPr>
            </w:pPr>
            <w:r w:rsidRPr="003A3D2E">
              <w:rPr>
                <w:rFonts w:ascii="Arial" w:hAnsi="Arial" w:cs="Arial"/>
                <w:color w:val="000000"/>
                <w:sz w:val="20"/>
                <w:szCs w:val="20"/>
                <w:lang w:val="vi-VN"/>
              </w:rPr>
              <w:t xml:space="preserve">Chi phí dịch vụ Quản trị Quỹ </w:t>
            </w:r>
          </w:p>
        </w:tc>
        <w:tc>
          <w:tcPr>
            <w:tcW w:w="1827" w:type="dxa"/>
            <w:tcBorders>
              <w:top w:val="nil"/>
              <w:left w:val="nil"/>
              <w:bottom w:val="single" w:sz="8" w:space="0" w:color="auto"/>
              <w:right w:val="single" w:sz="8" w:space="0" w:color="auto"/>
            </w:tcBorders>
            <w:shd w:val="clear" w:color="auto" w:fill="auto"/>
            <w:noWrap/>
            <w:vAlign w:val="center"/>
            <w:hideMark/>
          </w:tcPr>
          <w:p w14:paraId="7FBA744B" w14:textId="112DDFDC"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0.0</w:t>
            </w:r>
            <w:r w:rsidR="009F3F42">
              <w:rPr>
                <w:rFonts w:ascii="Arial" w:hAnsi="Arial" w:cs="Arial"/>
                <w:color w:val="000000"/>
                <w:sz w:val="20"/>
                <w:szCs w:val="20"/>
              </w:rPr>
              <w:t>5</w:t>
            </w:r>
            <w:r w:rsidRPr="003A3D2E">
              <w:rPr>
                <w:rFonts w:ascii="Arial" w:hAnsi="Arial" w:cs="Arial"/>
                <w:color w:val="000000"/>
                <w:sz w:val="20"/>
                <w:szCs w:val="20"/>
              </w:rPr>
              <w:t>%</w:t>
            </w:r>
          </w:p>
        </w:tc>
        <w:tc>
          <w:tcPr>
            <w:tcW w:w="1361" w:type="dxa"/>
            <w:tcBorders>
              <w:top w:val="nil"/>
              <w:left w:val="nil"/>
              <w:bottom w:val="single" w:sz="8" w:space="0" w:color="auto"/>
              <w:right w:val="single" w:sz="8" w:space="0" w:color="auto"/>
            </w:tcBorders>
            <w:shd w:val="clear" w:color="auto" w:fill="auto"/>
            <w:vAlign w:val="center"/>
            <w:hideMark/>
          </w:tcPr>
          <w:p w14:paraId="2F0C529D" w14:textId="04D2E8A3"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2.</w:t>
            </w:r>
            <w:r w:rsidR="009F3F42">
              <w:rPr>
                <w:rFonts w:ascii="Arial" w:hAnsi="Arial" w:cs="Arial"/>
                <w:color w:val="000000"/>
                <w:sz w:val="20"/>
                <w:szCs w:val="20"/>
              </w:rPr>
              <w:t>11</w:t>
            </w:r>
            <w:r w:rsidRPr="003A3D2E">
              <w:rPr>
                <w:rFonts w:ascii="Arial" w:hAnsi="Arial" w:cs="Arial"/>
                <w:color w:val="000000"/>
                <w:sz w:val="20"/>
                <w:szCs w:val="20"/>
              </w:rPr>
              <w:t>%</w:t>
            </w:r>
          </w:p>
        </w:tc>
        <w:tc>
          <w:tcPr>
            <w:tcW w:w="1652" w:type="dxa"/>
            <w:tcBorders>
              <w:top w:val="nil"/>
              <w:left w:val="nil"/>
              <w:bottom w:val="single" w:sz="8" w:space="0" w:color="auto"/>
              <w:right w:val="single" w:sz="8" w:space="0" w:color="auto"/>
            </w:tcBorders>
            <w:shd w:val="clear" w:color="auto" w:fill="auto"/>
            <w:vAlign w:val="center"/>
            <w:hideMark/>
          </w:tcPr>
          <w:p w14:paraId="06CA2422" w14:textId="516A775B" w:rsidR="003A3D2E" w:rsidRPr="003A3D2E" w:rsidRDefault="009F3F42" w:rsidP="00EA6E8C">
            <w:pPr>
              <w:jc w:val="center"/>
              <w:rPr>
                <w:rFonts w:ascii="Arial" w:hAnsi="Arial" w:cs="Arial"/>
                <w:color w:val="000000"/>
                <w:sz w:val="20"/>
                <w:szCs w:val="20"/>
              </w:rPr>
            </w:pPr>
            <w:r>
              <w:rPr>
                <w:rFonts w:ascii="Arial" w:hAnsi="Arial" w:cs="Arial"/>
                <w:color w:val="000000"/>
                <w:sz w:val="20"/>
                <w:szCs w:val="20"/>
              </w:rPr>
              <w:t>0.05</w:t>
            </w:r>
            <w:r w:rsidR="003A3D2E" w:rsidRPr="003A3D2E">
              <w:rPr>
                <w:rFonts w:ascii="Arial" w:hAnsi="Arial" w:cs="Arial"/>
                <w:color w:val="000000"/>
                <w:sz w:val="20"/>
                <w:szCs w:val="20"/>
              </w:rPr>
              <w:t>%</w:t>
            </w:r>
          </w:p>
        </w:tc>
      </w:tr>
    </w:tbl>
    <w:p w14:paraId="42B66BA8" w14:textId="77777777" w:rsidR="00114396" w:rsidRPr="006A7905" w:rsidRDefault="00114396" w:rsidP="00125301">
      <w:pPr>
        <w:tabs>
          <w:tab w:val="left" w:pos="993"/>
        </w:tabs>
        <w:spacing w:after="120" w:line="360" w:lineRule="auto"/>
        <w:jc w:val="both"/>
        <w:rPr>
          <w:sz w:val="22"/>
          <w:szCs w:val="22"/>
          <w:lang w:val="nl-NL"/>
        </w:rPr>
      </w:pPr>
    </w:p>
    <w:p w14:paraId="6B4CDB87" w14:textId="77777777" w:rsidR="00B04C91" w:rsidRPr="006A7905" w:rsidRDefault="00B04C91" w:rsidP="00125301">
      <w:pPr>
        <w:tabs>
          <w:tab w:val="left" w:pos="993"/>
        </w:tabs>
        <w:spacing w:after="120" w:line="360" w:lineRule="auto"/>
        <w:jc w:val="both"/>
        <w:rPr>
          <w:sz w:val="22"/>
          <w:szCs w:val="22"/>
          <w:lang w:val="nl-NL"/>
        </w:rPr>
      </w:pPr>
      <w:r w:rsidRPr="006A7905">
        <w:rPr>
          <w:sz w:val="22"/>
          <w:szCs w:val="22"/>
          <w:lang w:val="nl-NL"/>
        </w:rPr>
        <w:t>b)  Các ảnh hưởng (nếu có) của hoạt động ủy quyền tới lợi nhuận, mức độ rủi ro của</w:t>
      </w:r>
      <w:r w:rsidR="00983E44" w:rsidRPr="006A7905">
        <w:rPr>
          <w:sz w:val="22"/>
          <w:szCs w:val="22"/>
          <w:lang w:val="nl-NL"/>
        </w:rPr>
        <w:t xml:space="preserve"> quỹ : Chỉ làm tăng chi phí nhưng không đáng kể , hạn chế tối thiểu mức độ rủi ro ảnh hưởng đến hoạt động của Quỹ </w:t>
      </w:r>
    </w:p>
    <w:p w14:paraId="7E8EBF87" w14:textId="77777777" w:rsidR="00B04C91" w:rsidRDefault="00B04C91" w:rsidP="00125301">
      <w:pPr>
        <w:tabs>
          <w:tab w:val="left" w:pos="993"/>
        </w:tabs>
        <w:spacing w:after="120" w:line="360" w:lineRule="auto"/>
        <w:jc w:val="both"/>
        <w:rPr>
          <w:sz w:val="22"/>
          <w:szCs w:val="22"/>
          <w:lang w:val="nl-NL"/>
        </w:rPr>
      </w:pPr>
      <w:r w:rsidRPr="006A7905">
        <w:rPr>
          <w:sz w:val="22"/>
          <w:szCs w:val="22"/>
          <w:lang w:val="nl-NL"/>
        </w:rPr>
        <w:t>c)  Tổng chi phí các hoạt động ủy quyền phải trả cho bên nhận ủy quyền (trường hợp bên nhận ủy quyền cung cấp nhiều d</w:t>
      </w:r>
      <w:r w:rsidR="00E71ECD" w:rsidRPr="006A7905">
        <w:rPr>
          <w:sz w:val="22"/>
          <w:szCs w:val="22"/>
          <w:lang w:val="nl-NL"/>
        </w:rPr>
        <w:t>ịch vụ cho công ty quản lý quỹ):</w:t>
      </w:r>
    </w:p>
    <w:tbl>
      <w:tblPr>
        <w:tblW w:w="7735" w:type="dxa"/>
        <w:tblLook w:val="04A0" w:firstRow="1" w:lastRow="0" w:firstColumn="1" w:lastColumn="0" w:noHBand="0" w:noVBand="1"/>
      </w:tblPr>
      <w:tblGrid>
        <w:gridCol w:w="1075"/>
        <w:gridCol w:w="4338"/>
        <w:gridCol w:w="2322"/>
      </w:tblGrid>
      <w:tr w:rsidR="002056C2" w:rsidRPr="002056C2" w14:paraId="2659A813" w14:textId="77777777" w:rsidTr="009F3F42">
        <w:trPr>
          <w:trHeight w:val="60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81251" w14:textId="77777777" w:rsidR="002056C2" w:rsidRPr="002056C2" w:rsidRDefault="002056C2" w:rsidP="002056C2">
            <w:pPr>
              <w:jc w:val="both"/>
              <w:rPr>
                <w:b/>
                <w:bCs/>
                <w:color w:val="000000"/>
                <w:sz w:val="22"/>
                <w:szCs w:val="22"/>
              </w:rPr>
            </w:pPr>
            <w:bookmarkStart w:id="5" w:name="_MON_1499268416"/>
            <w:bookmarkStart w:id="6" w:name="_MON_1488630532"/>
            <w:bookmarkEnd w:id="5"/>
            <w:bookmarkEnd w:id="6"/>
            <w:r w:rsidRPr="002056C2">
              <w:rPr>
                <w:b/>
                <w:bCs/>
                <w:color w:val="000000"/>
                <w:sz w:val="22"/>
                <w:szCs w:val="22"/>
              </w:rPr>
              <w:t>Stt</w:t>
            </w:r>
          </w:p>
        </w:tc>
        <w:tc>
          <w:tcPr>
            <w:tcW w:w="4338" w:type="dxa"/>
            <w:tcBorders>
              <w:top w:val="single" w:sz="4" w:space="0" w:color="auto"/>
              <w:left w:val="nil"/>
              <w:bottom w:val="single" w:sz="4" w:space="0" w:color="auto"/>
              <w:right w:val="single" w:sz="4" w:space="0" w:color="auto"/>
            </w:tcBorders>
            <w:shd w:val="clear" w:color="auto" w:fill="auto"/>
            <w:noWrap/>
            <w:vAlign w:val="center"/>
            <w:hideMark/>
          </w:tcPr>
          <w:p w14:paraId="0DE3AFA8" w14:textId="77777777" w:rsidR="002056C2" w:rsidRPr="002056C2" w:rsidRDefault="002056C2" w:rsidP="002056C2">
            <w:pPr>
              <w:jc w:val="both"/>
              <w:rPr>
                <w:b/>
                <w:bCs/>
                <w:color w:val="000000"/>
                <w:sz w:val="22"/>
                <w:szCs w:val="22"/>
              </w:rPr>
            </w:pPr>
            <w:r w:rsidRPr="002056C2">
              <w:rPr>
                <w:b/>
                <w:bCs/>
                <w:color w:val="000000"/>
                <w:sz w:val="22"/>
                <w:szCs w:val="22"/>
              </w:rPr>
              <w:t xml:space="preserve"> Chỉ tiêu</w:t>
            </w:r>
          </w:p>
        </w:tc>
        <w:tc>
          <w:tcPr>
            <w:tcW w:w="2322" w:type="dxa"/>
            <w:tcBorders>
              <w:top w:val="single" w:sz="4" w:space="0" w:color="auto"/>
              <w:left w:val="nil"/>
              <w:bottom w:val="single" w:sz="4" w:space="0" w:color="auto"/>
              <w:right w:val="single" w:sz="4" w:space="0" w:color="auto"/>
            </w:tcBorders>
            <w:shd w:val="clear" w:color="auto" w:fill="auto"/>
            <w:noWrap/>
            <w:vAlign w:val="center"/>
            <w:hideMark/>
          </w:tcPr>
          <w:p w14:paraId="72D667D1" w14:textId="77777777" w:rsidR="002056C2" w:rsidRPr="002056C2" w:rsidRDefault="002056C2" w:rsidP="002056C2">
            <w:pPr>
              <w:jc w:val="both"/>
              <w:rPr>
                <w:b/>
                <w:bCs/>
                <w:color w:val="000000"/>
                <w:sz w:val="22"/>
                <w:szCs w:val="22"/>
              </w:rPr>
            </w:pPr>
            <w:r w:rsidRPr="002056C2">
              <w:rPr>
                <w:b/>
                <w:bCs/>
                <w:color w:val="000000"/>
                <w:sz w:val="22"/>
                <w:szCs w:val="22"/>
              </w:rPr>
              <w:t>Số tiền</w:t>
            </w:r>
          </w:p>
        </w:tc>
      </w:tr>
      <w:tr w:rsidR="002056C2" w:rsidRPr="002056C2" w14:paraId="175C375C" w14:textId="77777777" w:rsidTr="009F3F42">
        <w:trPr>
          <w:trHeight w:val="6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891B126" w14:textId="77777777" w:rsidR="002056C2" w:rsidRPr="002056C2" w:rsidRDefault="002056C2" w:rsidP="002056C2">
            <w:pPr>
              <w:jc w:val="both"/>
              <w:rPr>
                <w:sz w:val="22"/>
                <w:szCs w:val="22"/>
              </w:rPr>
            </w:pPr>
            <w:r w:rsidRPr="002056C2">
              <w:rPr>
                <w:sz w:val="22"/>
                <w:szCs w:val="22"/>
              </w:rPr>
              <w:t>1</w:t>
            </w:r>
          </w:p>
        </w:tc>
        <w:tc>
          <w:tcPr>
            <w:tcW w:w="4338" w:type="dxa"/>
            <w:tcBorders>
              <w:top w:val="nil"/>
              <w:left w:val="nil"/>
              <w:bottom w:val="single" w:sz="4" w:space="0" w:color="auto"/>
              <w:right w:val="single" w:sz="4" w:space="0" w:color="auto"/>
            </w:tcBorders>
            <w:shd w:val="clear" w:color="auto" w:fill="auto"/>
            <w:noWrap/>
            <w:vAlign w:val="center"/>
            <w:hideMark/>
          </w:tcPr>
          <w:p w14:paraId="6845ED3F" w14:textId="77777777" w:rsidR="002056C2" w:rsidRPr="002056C2" w:rsidRDefault="002056C2" w:rsidP="002056C2">
            <w:pPr>
              <w:jc w:val="both"/>
              <w:rPr>
                <w:sz w:val="22"/>
                <w:szCs w:val="22"/>
              </w:rPr>
            </w:pPr>
            <w:r w:rsidRPr="002056C2">
              <w:rPr>
                <w:sz w:val="22"/>
                <w:szCs w:val="22"/>
              </w:rPr>
              <w:t>Chi phí dịch vụ Đại lý chuyển nhượng</w:t>
            </w:r>
          </w:p>
        </w:tc>
        <w:tc>
          <w:tcPr>
            <w:tcW w:w="2322" w:type="dxa"/>
            <w:tcBorders>
              <w:top w:val="nil"/>
              <w:left w:val="nil"/>
              <w:bottom w:val="single" w:sz="4" w:space="0" w:color="auto"/>
              <w:right w:val="single" w:sz="4" w:space="0" w:color="auto"/>
            </w:tcBorders>
            <w:shd w:val="clear" w:color="auto" w:fill="auto"/>
            <w:noWrap/>
            <w:hideMark/>
          </w:tcPr>
          <w:p w14:paraId="3F53FED1" w14:textId="77777777" w:rsidR="00F051E4" w:rsidRDefault="00F051E4" w:rsidP="00F051E4">
            <w:pPr>
              <w:jc w:val="right"/>
              <w:rPr>
                <w:rFonts w:ascii="Tahoma" w:hAnsi="Tahoma" w:cs="Tahoma"/>
                <w:color w:val="000000"/>
                <w:sz w:val="18"/>
                <w:szCs w:val="18"/>
              </w:rPr>
            </w:pPr>
          </w:p>
          <w:p w14:paraId="06885A38" w14:textId="03B7DADD" w:rsidR="002056C2" w:rsidRPr="00F051E4" w:rsidRDefault="009F3F42" w:rsidP="00F051E4">
            <w:pPr>
              <w:jc w:val="right"/>
              <w:rPr>
                <w:rFonts w:ascii="Tahoma" w:hAnsi="Tahoma" w:cs="Tahoma"/>
                <w:color w:val="000000"/>
                <w:sz w:val="20"/>
                <w:szCs w:val="20"/>
              </w:rPr>
            </w:pPr>
            <w:r w:rsidRPr="00F051E4">
              <w:rPr>
                <w:rFonts w:ascii="Tahoma" w:hAnsi="Tahoma" w:cs="Tahoma"/>
                <w:color w:val="000000"/>
                <w:sz w:val="20"/>
                <w:szCs w:val="20"/>
              </w:rPr>
              <w:t>66,000,000</w:t>
            </w:r>
          </w:p>
          <w:p w14:paraId="5DAB800C" w14:textId="7ED9D9E0" w:rsidR="00F051E4" w:rsidRPr="00F051E4" w:rsidRDefault="00F051E4" w:rsidP="00F051E4">
            <w:pPr>
              <w:rPr>
                <w:sz w:val="18"/>
                <w:szCs w:val="18"/>
              </w:rPr>
            </w:pPr>
          </w:p>
        </w:tc>
      </w:tr>
      <w:tr w:rsidR="002056C2" w:rsidRPr="002056C2" w14:paraId="5BAEAAD5" w14:textId="77777777" w:rsidTr="009F3F42">
        <w:trPr>
          <w:trHeight w:val="6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C48695" w14:textId="77777777" w:rsidR="002056C2" w:rsidRPr="002056C2" w:rsidRDefault="002056C2" w:rsidP="002056C2">
            <w:pPr>
              <w:jc w:val="both"/>
              <w:rPr>
                <w:sz w:val="22"/>
                <w:szCs w:val="22"/>
              </w:rPr>
            </w:pPr>
            <w:r w:rsidRPr="002056C2">
              <w:rPr>
                <w:sz w:val="22"/>
                <w:szCs w:val="22"/>
              </w:rPr>
              <w:t>2</w:t>
            </w:r>
          </w:p>
        </w:tc>
        <w:tc>
          <w:tcPr>
            <w:tcW w:w="4338" w:type="dxa"/>
            <w:tcBorders>
              <w:top w:val="nil"/>
              <w:left w:val="nil"/>
              <w:bottom w:val="single" w:sz="4" w:space="0" w:color="auto"/>
              <w:right w:val="single" w:sz="4" w:space="0" w:color="auto"/>
            </w:tcBorders>
            <w:shd w:val="clear" w:color="auto" w:fill="auto"/>
            <w:noWrap/>
            <w:vAlign w:val="center"/>
            <w:hideMark/>
          </w:tcPr>
          <w:p w14:paraId="596BEAE1" w14:textId="77777777" w:rsidR="002056C2" w:rsidRPr="002056C2" w:rsidRDefault="002056C2" w:rsidP="002056C2">
            <w:pPr>
              <w:jc w:val="both"/>
              <w:rPr>
                <w:sz w:val="22"/>
                <w:szCs w:val="22"/>
              </w:rPr>
            </w:pPr>
            <w:r w:rsidRPr="002056C2">
              <w:rPr>
                <w:sz w:val="22"/>
                <w:szCs w:val="22"/>
              </w:rPr>
              <w:t>Chi phí dịch vụ Quản trị quỹ</w:t>
            </w:r>
          </w:p>
        </w:tc>
        <w:tc>
          <w:tcPr>
            <w:tcW w:w="2322" w:type="dxa"/>
            <w:tcBorders>
              <w:top w:val="nil"/>
              <w:left w:val="nil"/>
              <w:bottom w:val="single" w:sz="4" w:space="0" w:color="auto"/>
              <w:right w:val="single" w:sz="4" w:space="0" w:color="auto"/>
            </w:tcBorders>
            <w:shd w:val="clear" w:color="auto" w:fill="auto"/>
            <w:noWrap/>
            <w:hideMark/>
          </w:tcPr>
          <w:p w14:paraId="1C1E9108" w14:textId="45B0C9C9" w:rsidR="002056C2" w:rsidRPr="009F3F42" w:rsidRDefault="009F3F42" w:rsidP="009F3F42">
            <w:pPr>
              <w:jc w:val="right"/>
              <w:rPr>
                <w:rFonts w:ascii="Tahoma" w:hAnsi="Tahoma" w:cs="Tahoma"/>
                <w:color w:val="000000"/>
                <w:sz w:val="18"/>
                <w:szCs w:val="18"/>
              </w:rPr>
            </w:pPr>
            <w:r w:rsidRPr="009F3F42">
              <w:rPr>
                <w:rFonts w:ascii="Tahoma" w:hAnsi="Tahoma" w:cs="Tahoma"/>
                <w:color w:val="000000"/>
                <w:sz w:val="18"/>
                <w:szCs w:val="18"/>
              </w:rPr>
              <w:t>2,547,537,930</w:t>
            </w:r>
          </w:p>
        </w:tc>
      </w:tr>
    </w:tbl>
    <w:p w14:paraId="6CC9A893" w14:textId="77777777" w:rsidR="00E71ECD" w:rsidRPr="006A7905" w:rsidRDefault="00E71ECD" w:rsidP="00125301">
      <w:pPr>
        <w:tabs>
          <w:tab w:val="left" w:pos="993"/>
        </w:tabs>
        <w:spacing w:before="120" w:after="100" w:afterAutospacing="1"/>
        <w:jc w:val="both"/>
        <w:rPr>
          <w:sz w:val="22"/>
          <w:szCs w:val="22"/>
          <w:lang w:val="nl-NL"/>
        </w:rPr>
      </w:pPr>
    </w:p>
    <w:p w14:paraId="0F54F8C1" w14:textId="77777777" w:rsidR="00B04C91" w:rsidRDefault="00B04C91" w:rsidP="00125301">
      <w:pPr>
        <w:tabs>
          <w:tab w:val="left" w:pos="993"/>
        </w:tabs>
        <w:spacing w:after="120" w:line="360" w:lineRule="auto"/>
        <w:jc w:val="both"/>
        <w:rPr>
          <w:sz w:val="22"/>
          <w:szCs w:val="22"/>
          <w:lang w:val="nl-NL"/>
        </w:rPr>
      </w:pPr>
      <w:r w:rsidRPr="006A7905">
        <w:rPr>
          <w:sz w:val="22"/>
          <w:szCs w:val="22"/>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w:t>
      </w:r>
      <w:r w:rsidR="000C7857" w:rsidRPr="006A7905">
        <w:rPr>
          <w:sz w:val="22"/>
          <w:szCs w:val="22"/>
          <w:lang w:val="nl-NL"/>
        </w:rPr>
        <w:t>oạt động đầu tư của nhà đầu tư : Tốt</w:t>
      </w:r>
    </w:p>
    <w:p w14:paraId="49D7C693" w14:textId="77777777" w:rsidR="00222A9D" w:rsidRPr="006A7905" w:rsidRDefault="00222A9D" w:rsidP="00125301">
      <w:pPr>
        <w:tabs>
          <w:tab w:val="left" w:pos="993"/>
        </w:tabs>
        <w:spacing w:after="120" w:line="360" w:lineRule="auto"/>
        <w:jc w:val="both"/>
        <w:rPr>
          <w:sz w:val="22"/>
          <w:szCs w:val="22"/>
          <w:lang w:val="nl-NL"/>
        </w:rPr>
      </w:pPr>
    </w:p>
    <w:tbl>
      <w:tblPr>
        <w:tblW w:w="10177" w:type="dxa"/>
        <w:tblInd w:w="108" w:type="dxa"/>
        <w:tblLook w:val="01E0" w:firstRow="1" w:lastRow="1" w:firstColumn="1" w:lastColumn="1" w:noHBand="0" w:noVBand="0"/>
      </w:tblPr>
      <w:tblGrid>
        <w:gridCol w:w="5269"/>
        <w:gridCol w:w="4908"/>
      </w:tblGrid>
      <w:tr w:rsidR="00B04C91" w:rsidRPr="00043971" w14:paraId="4F156CDC" w14:textId="77777777" w:rsidTr="0047084A">
        <w:trPr>
          <w:trHeight w:val="3608"/>
        </w:trPr>
        <w:tc>
          <w:tcPr>
            <w:tcW w:w="5269" w:type="dxa"/>
          </w:tcPr>
          <w:p w14:paraId="75E9D3A9" w14:textId="77777777" w:rsidR="00B04C91" w:rsidRPr="006A7905" w:rsidRDefault="00B04C91" w:rsidP="00125301">
            <w:pPr>
              <w:spacing w:before="120" w:after="100" w:afterAutospacing="1"/>
              <w:jc w:val="both"/>
              <w:rPr>
                <w:b/>
                <w:i/>
                <w:lang w:val="nl-NL"/>
              </w:rPr>
            </w:pPr>
          </w:p>
        </w:tc>
        <w:tc>
          <w:tcPr>
            <w:tcW w:w="4908" w:type="dxa"/>
          </w:tcPr>
          <w:p w14:paraId="15E3422D" w14:textId="4A6E65AE" w:rsidR="0047084A" w:rsidRPr="006A7905" w:rsidRDefault="0047084A" w:rsidP="00125301">
            <w:pPr>
              <w:spacing w:before="120" w:after="100" w:afterAutospacing="1"/>
              <w:jc w:val="both"/>
              <w:rPr>
                <w:b/>
                <w:bCs/>
                <w:lang w:val="nl-NL"/>
              </w:rPr>
            </w:pPr>
            <w:r>
              <w:rPr>
                <w:b/>
                <w:bCs/>
                <w:lang w:val="nl-NL"/>
              </w:rPr>
              <w:t>Giám đốc điều hành nghiệp vụ hỗ trợ đầu tư</w:t>
            </w:r>
          </w:p>
          <w:p w14:paraId="47E5722D" w14:textId="77777777" w:rsidR="00B04C91" w:rsidRPr="006A7905" w:rsidRDefault="00B04C91" w:rsidP="00125301">
            <w:pPr>
              <w:spacing w:before="120" w:after="100" w:afterAutospacing="1"/>
              <w:jc w:val="both"/>
              <w:rPr>
                <w:i/>
                <w:sz w:val="22"/>
                <w:szCs w:val="22"/>
                <w:lang w:val="nl-NL"/>
              </w:rPr>
            </w:pPr>
          </w:p>
          <w:p w14:paraId="485A13A5" w14:textId="77777777" w:rsidR="00125301" w:rsidRPr="006A7905" w:rsidRDefault="00125301" w:rsidP="00125301">
            <w:pPr>
              <w:spacing w:before="120" w:after="100" w:afterAutospacing="1"/>
              <w:jc w:val="both"/>
              <w:rPr>
                <w:i/>
                <w:sz w:val="22"/>
                <w:szCs w:val="22"/>
                <w:lang w:val="nl-NL"/>
              </w:rPr>
            </w:pPr>
          </w:p>
          <w:p w14:paraId="42B07EFA" w14:textId="77777777" w:rsidR="00125301" w:rsidRPr="006A7905" w:rsidRDefault="00125301" w:rsidP="00125301">
            <w:pPr>
              <w:spacing w:before="120" w:after="100" w:afterAutospacing="1"/>
              <w:jc w:val="both"/>
              <w:rPr>
                <w:i/>
                <w:sz w:val="22"/>
                <w:szCs w:val="22"/>
                <w:lang w:val="nl-NL"/>
              </w:rPr>
            </w:pPr>
          </w:p>
          <w:p w14:paraId="08041517" w14:textId="77777777" w:rsidR="00125301" w:rsidRPr="006A7905" w:rsidRDefault="00125301" w:rsidP="00125301">
            <w:pPr>
              <w:spacing w:before="120" w:after="100" w:afterAutospacing="1"/>
              <w:jc w:val="both"/>
              <w:rPr>
                <w:i/>
                <w:sz w:val="22"/>
                <w:szCs w:val="22"/>
                <w:lang w:val="nl-NL"/>
              </w:rPr>
            </w:pPr>
          </w:p>
          <w:p w14:paraId="1FA9C5C9" w14:textId="6DA35F11" w:rsidR="00125301" w:rsidRPr="00125301" w:rsidRDefault="0047084A" w:rsidP="00EA6E8C">
            <w:pPr>
              <w:spacing w:before="120" w:after="100" w:afterAutospacing="1"/>
              <w:jc w:val="center"/>
              <w:rPr>
                <w:b/>
                <w:lang w:val="nl-NL"/>
              </w:rPr>
            </w:pPr>
            <w:r>
              <w:rPr>
                <w:b/>
                <w:lang w:val="nl-NL"/>
              </w:rPr>
              <w:t>Nguyễn Minh Đăng Khánh</w:t>
            </w:r>
          </w:p>
        </w:tc>
      </w:tr>
    </w:tbl>
    <w:p w14:paraId="03FE20A6" w14:textId="77777777" w:rsidR="00B04C91" w:rsidRPr="00043971" w:rsidRDefault="00B04C91" w:rsidP="00125301">
      <w:pPr>
        <w:spacing w:before="120" w:after="100" w:afterAutospacing="1"/>
        <w:jc w:val="both"/>
        <w:rPr>
          <w:b/>
          <w:sz w:val="22"/>
          <w:szCs w:val="22"/>
          <w:lang w:val="nl-NL"/>
        </w:rPr>
      </w:pPr>
    </w:p>
    <w:sectPr w:rsidR="00B04C91" w:rsidRPr="00043971" w:rsidSect="00956F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58AC6" w14:textId="77777777" w:rsidR="006E48FD" w:rsidRDefault="006E48FD" w:rsidP="00676A04">
      <w:r>
        <w:separator/>
      </w:r>
    </w:p>
  </w:endnote>
  <w:endnote w:type="continuationSeparator" w:id="0">
    <w:p w14:paraId="23610FBF" w14:textId="77777777" w:rsidR="006E48FD" w:rsidRDefault="006E48FD" w:rsidP="00676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DA2A6" w14:textId="77777777" w:rsidR="006E48FD" w:rsidRDefault="006E48FD" w:rsidP="00676A04">
      <w:r>
        <w:separator/>
      </w:r>
    </w:p>
  </w:footnote>
  <w:footnote w:type="continuationSeparator" w:id="0">
    <w:p w14:paraId="62A6B558" w14:textId="77777777" w:rsidR="006E48FD" w:rsidRDefault="006E48FD" w:rsidP="00676A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1F51"/>
    <w:multiLevelType w:val="hybridMultilevel"/>
    <w:tmpl w:val="ED4AC3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06526"/>
    <w:multiLevelType w:val="hybridMultilevel"/>
    <w:tmpl w:val="3DEC105C"/>
    <w:lvl w:ilvl="0" w:tplc="93468B0E">
      <w:start w:val="3"/>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35B2F44"/>
    <w:multiLevelType w:val="hybridMultilevel"/>
    <w:tmpl w:val="E676FEE6"/>
    <w:lvl w:ilvl="0" w:tplc="593CBDFC">
      <w:start w:val="3"/>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665523E"/>
    <w:multiLevelType w:val="hybridMultilevel"/>
    <w:tmpl w:val="273EDDF0"/>
    <w:lvl w:ilvl="0" w:tplc="CB005032">
      <w:start w:val="1"/>
      <w:numFmt w:val="lowerLetter"/>
      <w:lvlText w:val="%1)"/>
      <w:lvlJc w:val="left"/>
      <w:pPr>
        <w:ind w:left="45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8B75C38"/>
    <w:multiLevelType w:val="hybridMultilevel"/>
    <w:tmpl w:val="F83836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7"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48C03187"/>
    <w:multiLevelType w:val="hybridMultilevel"/>
    <w:tmpl w:val="69846390"/>
    <w:lvl w:ilvl="0" w:tplc="FC0018DE">
      <w:start w:val="5"/>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B0A7740"/>
    <w:multiLevelType w:val="hybridMultilevel"/>
    <w:tmpl w:val="DAD48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156AE5"/>
    <w:multiLevelType w:val="hybridMultilevel"/>
    <w:tmpl w:val="C59EB8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5DAC4FF4"/>
    <w:multiLevelType w:val="hybridMultilevel"/>
    <w:tmpl w:val="07C2DD9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66E05EA5"/>
    <w:multiLevelType w:val="hybridMultilevel"/>
    <w:tmpl w:val="7C7C1336"/>
    <w:lvl w:ilvl="0" w:tplc="DDFC9C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F772BE"/>
    <w:multiLevelType w:val="hybridMultilevel"/>
    <w:tmpl w:val="2C286040"/>
    <w:lvl w:ilvl="0" w:tplc="D5B04E6A">
      <w:start w:val="1"/>
      <w:numFmt w:val="lowerLetter"/>
      <w:lvlText w:val="%1)"/>
      <w:lvlJc w:val="left"/>
      <w:pPr>
        <w:ind w:left="1069" w:hanging="360"/>
      </w:pPr>
      <w:rPr>
        <w:rFonts w:hint="default"/>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17" w15:restartNumberingAfterBreak="0">
    <w:nsid w:val="7CEE1B12"/>
    <w:multiLevelType w:val="multilevel"/>
    <w:tmpl w:val="5AF023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5"/>
  </w:num>
  <w:num w:numId="3">
    <w:abstractNumId w:val="7"/>
  </w:num>
  <w:num w:numId="4">
    <w:abstractNumId w:val="16"/>
  </w:num>
  <w:num w:numId="5">
    <w:abstractNumId w:val="4"/>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5"/>
  </w:num>
  <w:num w:numId="10">
    <w:abstractNumId w:val="6"/>
  </w:num>
  <w:num w:numId="11">
    <w:abstractNumId w:val="14"/>
  </w:num>
  <w:num w:numId="12">
    <w:abstractNumId w:val="8"/>
  </w:num>
  <w:num w:numId="13">
    <w:abstractNumId w:val="1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3"/>
  </w:num>
  <w:num w:numId="18">
    <w:abstractNumId w:val="3"/>
  </w:num>
  <w:num w:numId="19">
    <w:abstractNumId w:val="11"/>
  </w:num>
  <w:num w:numId="20">
    <w:abstractNumId w:val="1"/>
  </w:num>
  <w:num w:numId="21">
    <w:abstractNumId w:val="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3"/>
  <w:hideSpellingErrors/>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91"/>
    <w:rsid w:val="00000AB2"/>
    <w:rsid w:val="00000E24"/>
    <w:rsid w:val="00002ECB"/>
    <w:rsid w:val="00003EC0"/>
    <w:rsid w:val="00012AF5"/>
    <w:rsid w:val="00013916"/>
    <w:rsid w:val="00024622"/>
    <w:rsid w:val="00026D80"/>
    <w:rsid w:val="000270E0"/>
    <w:rsid w:val="00027DA8"/>
    <w:rsid w:val="00030F08"/>
    <w:rsid w:val="00040BBE"/>
    <w:rsid w:val="00041CF5"/>
    <w:rsid w:val="0004359A"/>
    <w:rsid w:val="00043971"/>
    <w:rsid w:val="00045B35"/>
    <w:rsid w:val="00057E06"/>
    <w:rsid w:val="00061663"/>
    <w:rsid w:val="00073F02"/>
    <w:rsid w:val="00077484"/>
    <w:rsid w:val="0009298F"/>
    <w:rsid w:val="00097DD5"/>
    <w:rsid w:val="000A1DF5"/>
    <w:rsid w:val="000B1982"/>
    <w:rsid w:val="000B51A5"/>
    <w:rsid w:val="000C2DB9"/>
    <w:rsid w:val="000C5449"/>
    <w:rsid w:val="000C6A80"/>
    <w:rsid w:val="000C7857"/>
    <w:rsid w:val="000D3CD8"/>
    <w:rsid w:val="000D4BE6"/>
    <w:rsid w:val="000E4785"/>
    <w:rsid w:val="000E5C93"/>
    <w:rsid w:val="000F00D2"/>
    <w:rsid w:val="000F27DA"/>
    <w:rsid w:val="000F6BC1"/>
    <w:rsid w:val="00102164"/>
    <w:rsid w:val="0010316B"/>
    <w:rsid w:val="00110E6B"/>
    <w:rsid w:val="00114396"/>
    <w:rsid w:val="001168F3"/>
    <w:rsid w:val="00125301"/>
    <w:rsid w:val="001261E1"/>
    <w:rsid w:val="00131ED9"/>
    <w:rsid w:val="0013423A"/>
    <w:rsid w:val="0013468C"/>
    <w:rsid w:val="00157F6D"/>
    <w:rsid w:val="00164581"/>
    <w:rsid w:val="00170D0D"/>
    <w:rsid w:val="00172564"/>
    <w:rsid w:val="00174852"/>
    <w:rsid w:val="00176912"/>
    <w:rsid w:val="00176C55"/>
    <w:rsid w:val="00186D8A"/>
    <w:rsid w:val="001A49E9"/>
    <w:rsid w:val="001A7EF5"/>
    <w:rsid w:val="001C2191"/>
    <w:rsid w:val="001E45BD"/>
    <w:rsid w:val="001F4CA4"/>
    <w:rsid w:val="00200ED9"/>
    <w:rsid w:val="0020177A"/>
    <w:rsid w:val="002056C2"/>
    <w:rsid w:val="00210BFC"/>
    <w:rsid w:val="00212BAB"/>
    <w:rsid w:val="00213464"/>
    <w:rsid w:val="0021565B"/>
    <w:rsid w:val="002172C8"/>
    <w:rsid w:val="00217EA0"/>
    <w:rsid w:val="00222A9D"/>
    <w:rsid w:val="00223605"/>
    <w:rsid w:val="002278F0"/>
    <w:rsid w:val="00233846"/>
    <w:rsid w:val="002442A7"/>
    <w:rsid w:val="0025240B"/>
    <w:rsid w:val="00253427"/>
    <w:rsid w:val="002607CE"/>
    <w:rsid w:val="00265C26"/>
    <w:rsid w:val="002771B2"/>
    <w:rsid w:val="00284B62"/>
    <w:rsid w:val="00296EB9"/>
    <w:rsid w:val="002C460F"/>
    <w:rsid w:val="002C60E5"/>
    <w:rsid w:val="002D1FF2"/>
    <w:rsid w:val="002E19A8"/>
    <w:rsid w:val="002E265D"/>
    <w:rsid w:val="002F580F"/>
    <w:rsid w:val="00300A86"/>
    <w:rsid w:val="00304C1F"/>
    <w:rsid w:val="003106BD"/>
    <w:rsid w:val="00310E63"/>
    <w:rsid w:val="003136B3"/>
    <w:rsid w:val="00313C59"/>
    <w:rsid w:val="00320003"/>
    <w:rsid w:val="00324FD6"/>
    <w:rsid w:val="003301D0"/>
    <w:rsid w:val="00342A57"/>
    <w:rsid w:val="00343B50"/>
    <w:rsid w:val="00346150"/>
    <w:rsid w:val="003474D7"/>
    <w:rsid w:val="00355C09"/>
    <w:rsid w:val="00361AAA"/>
    <w:rsid w:val="003765D4"/>
    <w:rsid w:val="00384585"/>
    <w:rsid w:val="00384F3A"/>
    <w:rsid w:val="0039203F"/>
    <w:rsid w:val="003A188B"/>
    <w:rsid w:val="003A3D2E"/>
    <w:rsid w:val="003C2E41"/>
    <w:rsid w:val="003D15F1"/>
    <w:rsid w:val="003E5B6E"/>
    <w:rsid w:val="003E75CB"/>
    <w:rsid w:val="00411FC5"/>
    <w:rsid w:val="004259A8"/>
    <w:rsid w:val="00434A71"/>
    <w:rsid w:val="004449D3"/>
    <w:rsid w:val="00446838"/>
    <w:rsid w:val="00455035"/>
    <w:rsid w:val="00455932"/>
    <w:rsid w:val="0045674F"/>
    <w:rsid w:val="004573AE"/>
    <w:rsid w:val="0046422B"/>
    <w:rsid w:val="00464864"/>
    <w:rsid w:val="0047084A"/>
    <w:rsid w:val="004720B1"/>
    <w:rsid w:val="004820F2"/>
    <w:rsid w:val="00484AC6"/>
    <w:rsid w:val="00494DE8"/>
    <w:rsid w:val="00497900"/>
    <w:rsid w:val="004A075C"/>
    <w:rsid w:val="004B145A"/>
    <w:rsid w:val="004C262E"/>
    <w:rsid w:val="004C4CCC"/>
    <w:rsid w:val="004C598E"/>
    <w:rsid w:val="004C5A71"/>
    <w:rsid w:val="004C739D"/>
    <w:rsid w:val="004D0AF5"/>
    <w:rsid w:val="004D2077"/>
    <w:rsid w:val="004D4D87"/>
    <w:rsid w:val="004D5691"/>
    <w:rsid w:val="004E3F7A"/>
    <w:rsid w:val="004F369C"/>
    <w:rsid w:val="005108C7"/>
    <w:rsid w:val="00521E25"/>
    <w:rsid w:val="005230F5"/>
    <w:rsid w:val="00527659"/>
    <w:rsid w:val="00530085"/>
    <w:rsid w:val="00536EA4"/>
    <w:rsid w:val="00537B70"/>
    <w:rsid w:val="00542BD1"/>
    <w:rsid w:val="00544CF1"/>
    <w:rsid w:val="00546FC7"/>
    <w:rsid w:val="005571C9"/>
    <w:rsid w:val="00563C6C"/>
    <w:rsid w:val="00567848"/>
    <w:rsid w:val="00570975"/>
    <w:rsid w:val="0057126A"/>
    <w:rsid w:val="0057472D"/>
    <w:rsid w:val="00575744"/>
    <w:rsid w:val="00585CDC"/>
    <w:rsid w:val="005A5970"/>
    <w:rsid w:val="005B49EE"/>
    <w:rsid w:val="005B52AE"/>
    <w:rsid w:val="005B6E75"/>
    <w:rsid w:val="005B7597"/>
    <w:rsid w:val="005C1F56"/>
    <w:rsid w:val="005C2332"/>
    <w:rsid w:val="005E1D99"/>
    <w:rsid w:val="005E50E8"/>
    <w:rsid w:val="005E6E83"/>
    <w:rsid w:val="005F3C78"/>
    <w:rsid w:val="005F4187"/>
    <w:rsid w:val="005F5024"/>
    <w:rsid w:val="005F7A67"/>
    <w:rsid w:val="0060116F"/>
    <w:rsid w:val="006055FA"/>
    <w:rsid w:val="00605933"/>
    <w:rsid w:val="00605E49"/>
    <w:rsid w:val="006121A1"/>
    <w:rsid w:val="0061359E"/>
    <w:rsid w:val="0061362E"/>
    <w:rsid w:val="006205A9"/>
    <w:rsid w:val="006331F6"/>
    <w:rsid w:val="0065048E"/>
    <w:rsid w:val="00663813"/>
    <w:rsid w:val="00667040"/>
    <w:rsid w:val="00676A04"/>
    <w:rsid w:val="006801A3"/>
    <w:rsid w:val="00681D3A"/>
    <w:rsid w:val="00683004"/>
    <w:rsid w:val="0068674E"/>
    <w:rsid w:val="00687660"/>
    <w:rsid w:val="00687BE3"/>
    <w:rsid w:val="00691BAC"/>
    <w:rsid w:val="006937A7"/>
    <w:rsid w:val="00694CDF"/>
    <w:rsid w:val="00696EBE"/>
    <w:rsid w:val="006A27A4"/>
    <w:rsid w:val="006A67C4"/>
    <w:rsid w:val="006A7905"/>
    <w:rsid w:val="006B0262"/>
    <w:rsid w:val="006B39C0"/>
    <w:rsid w:val="006C231E"/>
    <w:rsid w:val="006C31F0"/>
    <w:rsid w:val="006C6290"/>
    <w:rsid w:val="006D33FF"/>
    <w:rsid w:val="006D7035"/>
    <w:rsid w:val="006E3955"/>
    <w:rsid w:val="006E48FD"/>
    <w:rsid w:val="006E68F5"/>
    <w:rsid w:val="006F3ACF"/>
    <w:rsid w:val="00706051"/>
    <w:rsid w:val="007126B7"/>
    <w:rsid w:val="00723466"/>
    <w:rsid w:val="007265CE"/>
    <w:rsid w:val="00732370"/>
    <w:rsid w:val="007339B0"/>
    <w:rsid w:val="0073621F"/>
    <w:rsid w:val="00755CCE"/>
    <w:rsid w:val="00757A05"/>
    <w:rsid w:val="00761776"/>
    <w:rsid w:val="0076334F"/>
    <w:rsid w:val="0076497F"/>
    <w:rsid w:val="00767237"/>
    <w:rsid w:val="007700B8"/>
    <w:rsid w:val="00771DB2"/>
    <w:rsid w:val="0078338D"/>
    <w:rsid w:val="007A0422"/>
    <w:rsid w:val="007A0D7A"/>
    <w:rsid w:val="007A1A73"/>
    <w:rsid w:val="007A403C"/>
    <w:rsid w:val="007B4D65"/>
    <w:rsid w:val="007B5245"/>
    <w:rsid w:val="007C013F"/>
    <w:rsid w:val="007C7C4E"/>
    <w:rsid w:val="007D2C26"/>
    <w:rsid w:val="007E4361"/>
    <w:rsid w:val="007E4DFF"/>
    <w:rsid w:val="007F2DB6"/>
    <w:rsid w:val="00800FC2"/>
    <w:rsid w:val="00812F53"/>
    <w:rsid w:val="00815BDC"/>
    <w:rsid w:val="00817C09"/>
    <w:rsid w:val="008210F5"/>
    <w:rsid w:val="0082252C"/>
    <w:rsid w:val="00827970"/>
    <w:rsid w:val="00827EB5"/>
    <w:rsid w:val="00832384"/>
    <w:rsid w:val="00847AA5"/>
    <w:rsid w:val="0087554D"/>
    <w:rsid w:val="008764DE"/>
    <w:rsid w:val="0089214A"/>
    <w:rsid w:val="008976FD"/>
    <w:rsid w:val="008D600B"/>
    <w:rsid w:val="008E4726"/>
    <w:rsid w:val="008F5179"/>
    <w:rsid w:val="009123B4"/>
    <w:rsid w:val="00912DD2"/>
    <w:rsid w:val="00914373"/>
    <w:rsid w:val="00915015"/>
    <w:rsid w:val="00915733"/>
    <w:rsid w:val="00926BAC"/>
    <w:rsid w:val="009303CB"/>
    <w:rsid w:val="009351A8"/>
    <w:rsid w:val="00945174"/>
    <w:rsid w:val="00951345"/>
    <w:rsid w:val="009554BC"/>
    <w:rsid w:val="00956F9E"/>
    <w:rsid w:val="0096182B"/>
    <w:rsid w:val="009711A9"/>
    <w:rsid w:val="0097564F"/>
    <w:rsid w:val="0098167B"/>
    <w:rsid w:val="00983E44"/>
    <w:rsid w:val="0099397F"/>
    <w:rsid w:val="009A0D40"/>
    <w:rsid w:val="009A786E"/>
    <w:rsid w:val="009B5CA1"/>
    <w:rsid w:val="009C02A6"/>
    <w:rsid w:val="009C2613"/>
    <w:rsid w:val="009D0D3B"/>
    <w:rsid w:val="009D2FA7"/>
    <w:rsid w:val="009E1A67"/>
    <w:rsid w:val="009E5800"/>
    <w:rsid w:val="009E6351"/>
    <w:rsid w:val="009F3F42"/>
    <w:rsid w:val="009F7C59"/>
    <w:rsid w:val="00A02FB3"/>
    <w:rsid w:val="00A05005"/>
    <w:rsid w:val="00A16099"/>
    <w:rsid w:val="00A221CC"/>
    <w:rsid w:val="00A317CB"/>
    <w:rsid w:val="00A37E1F"/>
    <w:rsid w:val="00A43268"/>
    <w:rsid w:val="00A45EAA"/>
    <w:rsid w:val="00A51F73"/>
    <w:rsid w:val="00A702D6"/>
    <w:rsid w:val="00A722C8"/>
    <w:rsid w:val="00A77504"/>
    <w:rsid w:val="00A77883"/>
    <w:rsid w:val="00A94DE7"/>
    <w:rsid w:val="00A95D9F"/>
    <w:rsid w:val="00A96375"/>
    <w:rsid w:val="00AA1ACE"/>
    <w:rsid w:val="00AB4058"/>
    <w:rsid w:val="00AC092F"/>
    <w:rsid w:val="00AC0DB8"/>
    <w:rsid w:val="00AC15B7"/>
    <w:rsid w:val="00AC4A39"/>
    <w:rsid w:val="00AD1EF8"/>
    <w:rsid w:val="00AD2B5C"/>
    <w:rsid w:val="00AD44D6"/>
    <w:rsid w:val="00AE33CE"/>
    <w:rsid w:val="00AE719D"/>
    <w:rsid w:val="00AF0E3A"/>
    <w:rsid w:val="00AF1DE8"/>
    <w:rsid w:val="00AF2DFE"/>
    <w:rsid w:val="00AF3E28"/>
    <w:rsid w:val="00B00F6E"/>
    <w:rsid w:val="00B0414F"/>
    <w:rsid w:val="00B04C91"/>
    <w:rsid w:val="00B04F6F"/>
    <w:rsid w:val="00B065DF"/>
    <w:rsid w:val="00B2578B"/>
    <w:rsid w:val="00B330F0"/>
    <w:rsid w:val="00B33613"/>
    <w:rsid w:val="00B36676"/>
    <w:rsid w:val="00B509CE"/>
    <w:rsid w:val="00B5215C"/>
    <w:rsid w:val="00B6383B"/>
    <w:rsid w:val="00B679F4"/>
    <w:rsid w:val="00B74BC0"/>
    <w:rsid w:val="00B84CCE"/>
    <w:rsid w:val="00B86366"/>
    <w:rsid w:val="00B86839"/>
    <w:rsid w:val="00B964CF"/>
    <w:rsid w:val="00BB0101"/>
    <w:rsid w:val="00BB2BC7"/>
    <w:rsid w:val="00BB3C33"/>
    <w:rsid w:val="00BB43DA"/>
    <w:rsid w:val="00BB5090"/>
    <w:rsid w:val="00BC2790"/>
    <w:rsid w:val="00BC5781"/>
    <w:rsid w:val="00BC6D84"/>
    <w:rsid w:val="00BD1883"/>
    <w:rsid w:val="00BF513A"/>
    <w:rsid w:val="00C02049"/>
    <w:rsid w:val="00C03E83"/>
    <w:rsid w:val="00C10609"/>
    <w:rsid w:val="00C108D8"/>
    <w:rsid w:val="00C13354"/>
    <w:rsid w:val="00C20778"/>
    <w:rsid w:val="00C44CA4"/>
    <w:rsid w:val="00C50B25"/>
    <w:rsid w:val="00C5145E"/>
    <w:rsid w:val="00C52AC6"/>
    <w:rsid w:val="00C80CB0"/>
    <w:rsid w:val="00C84971"/>
    <w:rsid w:val="00C875D1"/>
    <w:rsid w:val="00C94B7E"/>
    <w:rsid w:val="00CA1E38"/>
    <w:rsid w:val="00CB08C9"/>
    <w:rsid w:val="00CB4923"/>
    <w:rsid w:val="00CC3C99"/>
    <w:rsid w:val="00CC41B5"/>
    <w:rsid w:val="00CD12C7"/>
    <w:rsid w:val="00CD58E7"/>
    <w:rsid w:val="00CE0DD6"/>
    <w:rsid w:val="00CE7F40"/>
    <w:rsid w:val="00CF003F"/>
    <w:rsid w:val="00D0371F"/>
    <w:rsid w:val="00D14BF5"/>
    <w:rsid w:val="00D30016"/>
    <w:rsid w:val="00D30FF5"/>
    <w:rsid w:val="00D321FC"/>
    <w:rsid w:val="00D33DD1"/>
    <w:rsid w:val="00D506FB"/>
    <w:rsid w:val="00D51311"/>
    <w:rsid w:val="00D52715"/>
    <w:rsid w:val="00D5760E"/>
    <w:rsid w:val="00D636C8"/>
    <w:rsid w:val="00D65B00"/>
    <w:rsid w:val="00D674E7"/>
    <w:rsid w:val="00D70D22"/>
    <w:rsid w:val="00D76260"/>
    <w:rsid w:val="00D80CA3"/>
    <w:rsid w:val="00D81F94"/>
    <w:rsid w:val="00D86349"/>
    <w:rsid w:val="00D9534C"/>
    <w:rsid w:val="00D97E2F"/>
    <w:rsid w:val="00DB0EF5"/>
    <w:rsid w:val="00DC2048"/>
    <w:rsid w:val="00DC2364"/>
    <w:rsid w:val="00DC5995"/>
    <w:rsid w:val="00DC698F"/>
    <w:rsid w:val="00DD2659"/>
    <w:rsid w:val="00DD7102"/>
    <w:rsid w:val="00DF5899"/>
    <w:rsid w:val="00E010BB"/>
    <w:rsid w:val="00E14C7E"/>
    <w:rsid w:val="00E210B9"/>
    <w:rsid w:val="00E25640"/>
    <w:rsid w:val="00E3038F"/>
    <w:rsid w:val="00E339E0"/>
    <w:rsid w:val="00E46A03"/>
    <w:rsid w:val="00E63952"/>
    <w:rsid w:val="00E714A5"/>
    <w:rsid w:val="00E71ECD"/>
    <w:rsid w:val="00E73743"/>
    <w:rsid w:val="00E74F5E"/>
    <w:rsid w:val="00E803BD"/>
    <w:rsid w:val="00E806D7"/>
    <w:rsid w:val="00E92858"/>
    <w:rsid w:val="00E95FB5"/>
    <w:rsid w:val="00E9747D"/>
    <w:rsid w:val="00EA4BDA"/>
    <w:rsid w:val="00EA68C7"/>
    <w:rsid w:val="00EA6E8C"/>
    <w:rsid w:val="00EB0207"/>
    <w:rsid w:val="00EB6DBB"/>
    <w:rsid w:val="00EC4917"/>
    <w:rsid w:val="00EC6CF1"/>
    <w:rsid w:val="00ED18A5"/>
    <w:rsid w:val="00EE0EE2"/>
    <w:rsid w:val="00EE7FAC"/>
    <w:rsid w:val="00F051E4"/>
    <w:rsid w:val="00F23C14"/>
    <w:rsid w:val="00F26B73"/>
    <w:rsid w:val="00F30BA1"/>
    <w:rsid w:val="00F34740"/>
    <w:rsid w:val="00F37CB4"/>
    <w:rsid w:val="00F413F6"/>
    <w:rsid w:val="00F55AE1"/>
    <w:rsid w:val="00F62289"/>
    <w:rsid w:val="00F62346"/>
    <w:rsid w:val="00F62EF8"/>
    <w:rsid w:val="00F7073C"/>
    <w:rsid w:val="00F72775"/>
    <w:rsid w:val="00F7410E"/>
    <w:rsid w:val="00F76FE1"/>
    <w:rsid w:val="00F805FD"/>
    <w:rsid w:val="00F826DA"/>
    <w:rsid w:val="00F8536B"/>
    <w:rsid w:val="00F85383"/>
    <w:rsid w:val="00F8626E"/>
    <w:rsid w:val="00F91CEA"/>
    <w:rsid w:val="00F961A1"/>
    <w:rsid w:val="00F979A2"/>
    <w:rsid w:val="00FA1834"/>
    <w:rsid w:val="00FA7EE8"/>
    <w:rsid w:val="00FB1165"/>
    <w:rsid w:val="00FB2CBE"/>
    <w:rsid w:val="00FC7305"/>
    <w:rsid w:val="00FD3947"/>
    <w:rsid w:val="00FD4FA7"/>
    <w:rsid w:val="00FE5B84"/>
    <w:rsid w:val="00FE76C9"/>
    <w:rsid w:val="00FF2AE7"/>
    <w:rsid w:val="00FF3A26"/>
    <w:rsid w:val="00FF5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68B22EB0"/>
  <w15:docId w15:val="{BB1D8768-78E3-4850-9160-2008BCE3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C9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F62289"/>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C91"/>
    <w:pPr>
      <w:ind w:left="720"/>
      <w:contextualSpacing/>
    </w:pPr>
    <w:rPr>
      <w:b/>
      <w:lang w:val="fr-FR"/>
    </w:rPr>
  </w:style>
  <w:style w:type="paragraph" w:styleId="BodyTextIndent2">
    <w:name w:val="Body Text Indent 2"/>
    <w:basedOn w:val="Normal"/>
    <w:link w:val="BodyTextIndent2Char"/>
    <w:uiPriority w:val="99"/>
    <w:rsid w:val="009B5CA1"/>
    <w:pPr>
      <w:spacing w:before="120" w:after="120"/>
      <w:ind w:firstLine="720"/>
      <w:jc w:val="both"/>
    </w:pPr>
    <w:rPr>
      <w:rFonts w:ascii=".VnTime" w:hAnsi=".VnTime"/>
      <w:sz w:val="28"/>
      <w:szCs w:val="20"/>
    </w:rPr>
  </w:style>
  <w:style w:type="character" w:customStyle="1" w:styleId="BodyTextIndent2Char">
    <w:name w:val="Body Text Indent 2 Char"/>
    <w:basedOn w:val="DefaultParagraphFont"/>
    <w:link w:val="BodyTextIndent2"/>
    <w:uiPriority w:val="99"/>
    <w:rsid w:val="009B5CA1"/>
    <w:rPr>
      <w:rFonts w:ascii=".VnTime" w:eastAsia="Times New Roman" w:hAnsi=".VnTime" w:cs="Times New Roman"/>
      <w:sz w:val="28"/>
      <w:szCs w:val="20"/>
      <w:lang w:val="en-US"/>
    </w:rPr>
  </w:style>
  <w:style w:type="character" w:styleId="CommentReference">
    <w:name w:val="annotation reference"/>
    <w:basedOn w:val="DefaultParagraphFont"/>
    <w:uiPriority w:val="99"/>
    <w:semiHidden/>
    <w:unhideWhenUsed/>
    <w:rsid w:val="00530085"/>
    <w:rPr>
      <w:sz w:val="16"/>
      <w:szCs w:val="16"/>
    </w:rPr>
  </w:style>
  <w:style w:type="paragraph" w:styleId="CommentText">
    <w:name w:val="annotation text"/>
    <w:basedOn w:val="Normal"/>
    <w:link w:val="CommentTextChar"/>
    <w:uiPriority w:val="99"/>
    <w:semiHidden/>
    <w:unhideWhenUsed/>
    <w:rsid w:val="00530085"/>
    <w:rPr>
      <w:sz w:val="20"/>
      <w:szCs w:val="20"/>
    </w:rPr>
  </w:style>
  <w:style w:type="character" w:customStyle="1" w:styleId="CommentTextChar">
    <w:name w:val="Comment Text Char"/>
    <w:basedOn w:val="DefaultParagraphFont"/>
    <w:link w:val="CommentText"/>
    <w:uiPriority w:val="99"/>
    <w:semiHidden/>
    <w:rsid w:val="0053008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30085"/>
    <w:rPr>
      <w:b/>
      <w:bCs/>
    </w:rPr>
  </w:style>
  <w:style w:type="character" w:customStyle="1" w:styleId="CommentSubjectChar">
    <w:name w:val="Comment Subject Char"/>
    <w:basedOn w:val="CommentTextChar"/>
    <w:link w:val="CommentSubject"/>
    <w:uiPriority w:val="99"/>
    <w:semiHidden/>
    <w:rsid w:val="0053008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30085"/>
    <w:rPr>
      <w:rFonts w:ascii="Tahoma" w:hAnsi="Tahoma" w:cs="Tahoma"/>
      <w:sz w:val="16"/>
      <w:szCs w:val="16"/>
    </w:rPr>
  </w:style>
  <w:style w:type="character" w:customStyle="1" w:styleId="BalloonTextChar">
    <w:name w:val="Balloon Text Char"/>
    <w:basedOn w:val="DefaultParagraphFont"/>
    <w:link w:val="BalloonText"/>
    <w:uiPriority w:val="99"/>
    <w:semiHidden/>
    <w:rsid w:val="00530085"/>
    <w:rPr>
      <w:rFonts w:ascii="Tahoma" w:eastAsia="Times New Roman" w:hAnsi="Tahoma" w:cs="Tahoma"/>
      <w:sz w:val="16"/>
      <w:szCs w:val="16"/>
      <w:lang w:val="en-US"/>
    </w:rPr>
  </w:style>
  <w:style w:type="paragraph" w:styleId="BodyText">
    <w:name w:val="Body Text"/>
    <w:basedOn w:val="Normal"/>
    <w:link w:val="BodyTextChar"/>
    <w:uiPriority w:val="99"/>
    <w:unhideWhenUsed/>
    <w:rsid w:val="009C02A6"/>
    <w:pPr>
      <w:spacing w:after="120"/>
    </w:pPr>
  </w:style>
  <w:style w:type="character" w:customStyle="1" w:styleId="BodyTextChar">
    <w:name w:val="Body Text Char"/>
    <w:basedOn w:val="DefaultParagraphFont"/>
    <w:link w:val="BodyText"/>
    <w:uiPriority w:val="99"/>
    <w:rsid w:val="009C02A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F62289"/>
    <w:rPr>
      <w:rFonts w:ascii="Arial" w:eastAsia="Times New Roman" w:hAnsi="Arial" w:cs="Times New Roman"/>
      <w:b/>
      <w:bCs/>
      <w:i/>
      <w:iCs/>
      <w:sz w:val="28"/>
      <w:szCs w:val="28"/>
      <w:lang w:val="en-US"/>
    </w:rPr>
  </w:style>
  <w:style w:type="paragraph" w:styleId="Revision">
    <w:name w:val="Revision"/>
    <w:hidden/>
    <w:uiPriority w:val="99"/>
    <w:semiHidden/>
    <w:rsid w:val="00E74F5E"/>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3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96EB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5917">
      <w:bodyDiv w:val="1"/>
      <w:marLeft w:val="0"/>
      <w:marRight w:val="0"/>
      <w:marTop w:val="0"/>
      <w:marBottom w:val="0"/>
      <w:divBdr>
        <w:top w:val="none" w:sz="0" w:space="0" w:color="auto"/>
        <w:left w:val="none" w:sz="0" w:space="0" w:color="auto"/>
        <w:bottom w:val="none" w:sz="0" w:space="0" w:color="auto"/>
        <w:right w:val="none" w:sz="0" w:space="0" w:color="auto"/>
      </w:divBdr>
    </w:div>
    <w:div w:id="37823188">
      <w:bodyDiv w:val="1"/>
      <w:marLeft w:val="0"/>
      <w:marRight w:val="0"/>
      <w:marTop w:val="0"/>
      <w:marBottom w:val="0"/>
      <w:divBdr>
        <w:top w:val="none" w:sz="0" w:space="0" w:color="auto"/>
        <w:left w:val="none" w:sz="0" w:space="0" w:color="auto"/>
        <w:bottom w:val="none" w:sz="0" w:space="0" w:color="auto"/>
        <w:right w:val="none" w:sz="0" w:space="0" w:color="auto"/>
      </w:divBdr>
    </w:div>
    <w:div w:id="60640417">
      <w:bodyDiv w:val="1"/>
      <w:marLeft w:val="0"/>
      <w:marRight w:val="0"/>
      <w:marTop w:val="0"/>
      <w:marBottom w:val="0"/>
      <w:divBdr>
        <w:top w:val="none" w:sz="0" w:space="0" w:color="auto"/>
        <w:left w:val="none" w:sz="0" w:space="0" w:color="auto"/>
        <w:bottom w:val="none" w:sz="0" w:space="0" w:color="auto"/>
        <w:right w:val="none" w:sz="0" w:space="0" w:color="auto"/>
      </w:divBdr>
    </w:div>
    <w:div w:id="68356595">
      <w:bodyDiv w:val="1"/>
      <w:marLeft w:val="0"/>
      <w:marRight w:val="0"/>
      <w:marTop w:val="0"/>
      <w:marBottom w:val="0"/>
      <w:divBdr>
        <w:top w:val="none" w:sz="0" w:space="0" w:color="auto"/>
        <w:left w:val="none" w:sz="0" w:space="0" w:color="auto"/>
        <w:bottom w:val="none" w:sz="0" w:space="0" w:color="auto"/>
        <w:right w:val="none" w:sz="0" w:space="0" w:color="auto"/>
      </w:divBdr>
    </w:div>
    <w:div w:id="118648269">
      <w:bodyDiv w:val="1"/>
      <w:marLeft w:val="0"/>
      <w:marRight w:val="0"/>
      <w:marTop w:val="0"/>
      <w:marBottom w:val="0"/>
      <w:divBdr>
        <w:top w:val="none" w:sz="0" w:space="0" w:color="auto"/>
        <w:left w:val="none" w:sz="0" w:space="0" w:color="auto"/>
        <w:bottom w:val="none" w:sz="0" w:space="0" w:color="auto"/>
        <w:right w:val="none" w:sz="0" w:space="0" w:color="auto"/>
      </w:divBdr>
    </w:div>
    <w:div w:id="123811637">
      <w:bodyDiv w:val="1"/>
      <w:marLeft w:val="0"/>
      <w:marRight w:val="0"/>
      <w:marTop w:val="0"/>
      <w:marBottom w:val="0"/>
      <w:divBdr>
        <w:top w:val="none" w:sz="0" w:space="0" w:color="auto"/>
        <w:left w:val="none" w:sz="0" w:space="0" w:color="auto"/>
        <w:bottom w:val="none" w:sz="0" w:space="0" w:color="auto"/>
        <w:right w:val="none" w:sz="0" w:space="0" w:color="auto"/>
      </w:divBdr>
    </w:div>
    <w:div w:id="153301780">
      <w:bodyDiv w:val="1"/>
      <w:marLeft w:val="0"/>
      <w:marRight w:val="0"/>
      <w:marTop w:val="0"/>
      <w:marBottom w:val="0"/>
      <w:divBdr>
        <w:top w:val="none" w:sz="0" w:space="0" w:color="auto"/>
        <w:left w:val="none" w:sz="0" w:space="0" w:color="auto"/>
        <w:bottom w:val="none" w:sz="0" w:space="0" w:color="auto"/>
        <w:right w:val="none" w:sz="0" w:space="0" w:color="auto"/>
      </w:divBdr>
    </w:div>
    <w:div w:id="217325979">
      <w:bodyDiv w:val="1"/>
      <w:marLeft w:val="0"/>
      <w:marRight w:val="0"/>
      <w:marTop w:val="0"/>
      <w:marBottom w:val="0"/>
      <w:divBdr>
        <w:top w:val="none" w:sz="0" w:space="0" w:color="auto"/>
        <w:left w:val="none" w:sz="0" w:space="0" w:color="auto"/>
        <w:bottom w:val="none" w:sz="0" w:space="0" w:color="auto"/>
        <w:right w:val="none" w:sz="0" w:space="0" w:color="auto"/>
      </w:divBdr>
    </w:div>
    <w:div w:id="238829370">
      <w:bodyDiv w:val="1"/>
      <w:marLeft w:val="0"/>
      <w:marRight w:val="0"/>
      <w:marTop w:val="0"/>
      <w:marBottom w:val="0"/>
      <w:divBdr>
        <w:top w:val="none" w:sz="0" w:space="0" w:color="auto"/>
        <w:left w:val="none" w:sz="0" w:space="0" w:color="auto"/>
        <w:bottom w:val="none" w:sz="0" w:space="0" w:color="auto"/>
        <w:right w:val="none" w:sz="0" w:space="0" w:color="auto"/>
      </w:divBdr>
    </w:div>
    <w:div w:id="286398458">
      <w:bodyDiv w:val="1"/>
      <w:marLeft w:val="0"/>
      <w:marRight w:val="0"/>
      <w:marTop w:val="0"/>
      <w:marBottom w:val="0"/>
      <w:divBdr>
        <w:top w:val="none" w:sz="0" w:space="0" w:color="auto"/>
        <w:left w:val="none" w:sz="0" w:space="0" w:color="auto"/>
        <w:bottom w:val="none" w:sz="0" w:space="0" w:color="auto"/>
        <w:right w:val="none" w:sz="0" w:space="0" w:color="auto"/>
      </w:divBdr>
    </w:div>
    <w:div w:id="300577001">
      <w:bodyDiv w:val="1"/>
      <w:marLeft w:val="0"/>
      <w:marRight w:val="0"/>
      <w:marTop w:val="0"/>
      <w:marBottom w:val="0"/>
      <w:divBdr>
        <w:top w:val="none" w:sz="0" w:space="0" w:color="auto"/>
        <w:left w:val="none" w:sz="0" w:space="0" w:color="auto"/>
        <w:bottom w:val="none" w:sz="0" w:space="0" w:color="auto"/>
        <w:right w:val="none" w:sz="0" w:space="0" w:color="auto"/>
      </w:divBdr>
    </w:div>
    <w:div w:id="399333590">
      <w:bodyDiv w:val="1"/>
      <w:marLeft w:val="0"/>
      <w:marRight w:val="0"/>
      <w:marTop w:val="0"/>
      <w:marBottom w:val="0"/>
      <w:divBdr>
        <w:top w:val="none" w:sz="0" w:space="0" w:color="auto"/>
        <w:left w:val="none" w:sz="0" w:space="0" w:color="auto"/>
        <w:bottom w:val="none" w:sz="0" w:space="0" w:color="auto"/>
        <w:right w:val="none" w:sz="0" w:space="0" w:color="auto"/>
      </w:divBdr>
    </w:div>
    <w:div w:id="545678124">
      <w:bodyDiv w:val="1"/>
      <w:marLeft w:val="0"/>
      <w:marRight w:val="0"/>
      <w:marTop w:val="0"/>
      <w:marBottom w:val="0"/>
      <w:divBdr>
        <w:top w:val="none" w:sz="0" w:space="0" w:color="auto"/>
        <w:left w:val="none" w:sz="0" w:space="0" w:color="auto"/>
        <w:bottom w:val="none" w:sz="0" w:space="0" w:color="auto"/>
        <w:right w:val="none" w:sz="0" w:space="0" w:color="auto"/>
      </w:divBdr>
    </w:div>
    <w:div w:id="554855840">
      <w:bodyDiv w:val="1"/>
      <w:marLeft w:val="0"/>
      <w:marRight w:val="0"/>
      <w:marTop w:val="0"/>
      <w:marBottom w:val="0"/>
      <w:divBdr>
        <w:top w:val="none" w:sz="0" w:space="0" w:color="auto"/>
        <w:left w:val="none" w:sz="0" w:space="0" w:color="auto"/>
        <w:bottom w:val="none" w:sz="0" w:space="0" w:color="auto"/>
        <w:right w:val="none" w:sz="0" w:space="0" w:color="auto"/>
      </w:divBdr>
    </w:div>
    <w:div w:id="565729440">
      <w:bodyDiv w:val="1"/>
      <w:marLeft w:val="0"/>
      <w:marRight w:val="0"/>
      <w:marTop w:val="0"/>
      <w:marBottom w:val="0"/>
      <w:divBdr>
        <w:top w:val="none" w:sz="0" w:space="0" w:color="auto"/>
        <w:left w:val="none" w:sz="0" w:space="0" w:color="auto"/>
        <w:bottom w:val="none" w:sz="0" w:space="0" w:color="auto"/>
        <w:right w:val="none" w:sz="0" w:space="0" w:color="auto"/>
      </w:divBdr>
    </w:div>
    <w:div w:id="575942571">
      <w:bodyDiv w:val="1"/>
      <w:marLeft w:val="0"/>
      <w:marRight w:val="0"/>
      <w:marTop w:val="0"/>
      <w:marBottom w:val="0"/>
      <w:divBdr>
        <w:top w:val="none" w:sz="0" w:space="0" w:color="auto"/>
        <w:left w:val="none" w:sz="0" w:space="0" w:color="auto"/>
        <w:bottom w:val="none" w:sz="0" w:space="0" w:color="auto"/>
        <w:right w:val="none" w:sz="0" w:space="0" w:color="auto"/>
      </w:divBdr>
    </w:div>
    <w:div w:id="579102201">
      <w:bodyDiv w:val="1"/>
      <w:marLeft w:val="0"/>
      <w:marRight w:val="0"/>
      <w:marTop w:val="0"/>
      <w:marBottom w:val="0"/>
      <w:divBdr>
        <w:top w:val="none" w:sz="0" w:space="0" w:color="auto"/>
        <w:left w:val="none" w:sz="0" w:space="0" w:color="auto"/>
        <w:bottom w:val="none" w:sz="0" w:space="0" w:color="auto"/>
        <w:right w:val="none" w:sz="0" w:space="0" w:color="auto"/>
      </w:divBdr>
    </w:div>
    <w:div w:id="589890069">
      <w:bodyDiv w:val="1"/>
      <w:marLeft w:val="0"/>
      <w:marRight w:val="0"/>
      <w:marTop w:val="0"/>
      <w:marBottom w:val="0"/>
      <w:divBdr>
        <w:top w:val="none" w:sz="0" w:space="0" w:color="auto"/>
        <w:left w:val="none" w:sz="0" w:space="0" w:color="auto"/>
        <w:bottom w:val="none" w:sz="0" w:space="0" w:color="auto"/>
        <w:right w:val="none" w:sz="0" w:space="0" w:color="auto"/>
      </w:divBdr>
    </w:div>
    <w:div w:id="596596486">
      <w:bodyDiv w:val="1"/>
      <w:marLeft w:val="0"/>
      <w:marRight w:val="0"/>
      <w:marTop w:val="0"/>
      <w:marBottom w:val="0"/>
      <w:divBdr>
        <w:top w:val="none" w:sz="0" w:space="0" w:color="auto"/>
        <w:left w:val="none" w:sz="0" w:space="0" w:color="auto"/>
        <w:bottom w:val="none" w:sz="0" w:space="0" w:color="auto"/>
        <w:right w:val="none" w:sz="0" w:space="0" w:color="auto"/>
      </w:divBdr>
    </w:div>
    <w:div w:id="609435258">
      <w:bodyDiv w:val="1"/>
      <w:marLeft w:val="0"/>
      <w:marRight w:val="0"/>
      <w:marTop w:val="0"/>
      <w:marBottom w:val="0"/>
      <w:divBdr>
        <w:top w:val="none" w:sz="0" w:space="0" w:color="auto"/>
        <w:left w:val="none" w:sz="0" w:space="0" w:color="auto"/>
        <w:bottom w:val="none" w:sz="0" w:space="0" w:color="auto"/>
        <w:right w:val="none" w:sz="0" w:space="0" w:color="auto"/>
      </w:divBdr>
    </w:div>
    <w:div w:id="651325591">
      <w:bodyDiv w:val="1"/>
      <w:marLeft w:val="0"/>
      <w:marRight w:val="0"/>
      <w:marTop w:val="0"/>
      <w:marBottom w:val="0"/>
      <w:divBdr>
        <w:top w:val="none" w:sz="0" w:space="0" w:color="auto"/>
        <w:left w:val="none" w:sz="0" w:space="0" w:color="auto"/>
        <w:bottom w:val="none" w:sz="0" w:space="0" w:color="auto"/>
        <w:right w:val="none" w:sz="0" w:space="0" w:color="auto"/>
      </w:divBdr>
    </w:div>
    <w:div w:id="699936134">
      <w:bodyDiv w:val="1"/>
      <w:marLeft w:val="0"/>
      <w:marRight w:val="0"/>
      <w:marTop w:val="0"/>
      <w:marBottom w:val="0"/>
      <w:divBdr>
        <w:top w:val="none" w:sz="0" w:space="0" w:color="auto"/>
        <w:left w:val="none" w:sz="0" w:space="0" w:color="auto"/>
        <w:bottom w:val="none" w:sz="0" w:space="0" w:color="auto"/>
        <w:right w:val="none" w:sz="0" w:space="0" w:color="auto"/>
      </w:divBdr>
    </w:div>
    <w:div w:id="724793415">
      <w:bodyDiv w:val="1"/>
      <w:marLeft w:val="0"/>
      <w:marRight w:val="0"/>
      <w:marTop w:val="0"/>
      <w:marBottom w:val="0"/>
      <w:divBdr>
        <w:top w:val="none" w:sz="0" w:space="0" w:color="auto"/>
        <w:left w:val="none" w:sz="0" w:space="0" w:color="auto"/>
        <w:bottom w:val="none" w:sz="0" w:space="0" w:color="auto"/>
        <w:right w:val="none" w:sz="0" w:space="0" w:color="auto"/>
      </w:divBdr>
    </w:div>
    <w:div w:id="776870268">
      <w:bodyDiv w:val="1"/>
      <w:marLeft w:val="0"/>
      <w:marRight w:val="0"/>
      <w:marTop w:val="0"/>
      <w:marBottom w:val="0"/>
      <w:divBdr>
        <w:top w:val="none" w:sz="0" w:space="0" w:color="auto"/>
        <w:left w:val="none" w:sz="0" w:space="0" w:color="auto"/>
        <w:bottom w:val="none" w:sz="0" w:space="0" w:color="auto"/>
        <w:right w:val="none" w:sz="0" w:space="0" w:color="auto"/>
      </w:divBdr>
    </w:div>
    <w:div w:id="789320736">
      <w:bodyDiv w:val="1"/>
      <w:marLeft w:val="0"/>
      <w:marRight w:val="0"/>
      <w:marTop w:val="0"/>
      <w:marBottom w:val="0"/>
      <w:divBdr>
        <w:top w:val="none" w:sz="0" w:space="0" w:color="auto"/>
        <w:left w:val="none" w:sz="0" w:space="0" w:color="auto"/>
        <w:bottom w:val="none" w:sz="0" w:space="0" w:color="auto"/>
        <w:right w:val="none" w:sz="0" w:space="0" w:color="auto"/>
      </w:divBdr>
    </w:div>
    <w:div w:id="789857058">
      <w:bodyDiv w:val="1"/>
      <w:marLeft w:val="0"/>
      <w:marRight w:val="0"/>
      <w:marTop w:val="0"/>
      <w:marBottom w:val="0"/>
      <w:divBdr>
        <w:top w:val="none" w:sz="0" w:space="0" w:color="auto"/>
        <w:left w:val="none" w:sz="0" w:space="0" w:color="auto"/>
        <w:bottom w:val="none" w:sz="0" w:space="0" w:color="auto"/>
        <w:right w:val="none" w:sz="0" w:space="0" w:color="auto"/>
      </w:divBdr>
    </w:div>
    <w:div w:id="917716123">
      <w:bodyDiv w:val="1"/>
      <w:marLeft w:val="0"/>
      <w:marRight w:val="0"/>
      <w:marTop w:val="0"/>
      <w:marBottom w:val="0"/>
      <w:divBdr>
        <w:top w:val="none" w:sz="0" w:space="0" w:color="auto"/>
        <w:left w:val="none" w:sz="0" w:space="0" w:color="auto"/>
        <w:bottom w:val="none" w:sz="0" w:space="0" w:color="auto"/>
        <w:right w:val="none" w:sz="0" w:space="0" w:color="auto"/>
      </w:divBdr>
    </w:div>
    <w:div w:id="927882612">
      <w:bodyDiv w:val="1"/>
      <w:marLeft w:val="0"/>
      <w:marRight w:val="0"/>
      <w:marTop w:val="0"/>
      <w:marBottom w:val="0"/>
      <w:divBdr>
        <w:top w:val="none" w:sz="0" w:space="0" w:color="auto"/>
        <w:left w:val="none" w:sz="0" w:space="0" w:color="auto"/>
        <w:bottom w:val="none" w:sz="0" w:space="0" w:color="auto"/>
        <w:right w:val="none" w:sz="0" w:space="0" w:color="auto"/>
      </w:divBdr>
    </w:div>
    <w:div w:id="947273714">
      <w:bodyDiv w:val="1"/>
      <w:marLeft w:val="0"/>
      <w:marRight w:val="0"/>
      <w:marTop w:val="0"/>
      <w:marBottom w:val="0"/>
      <w:divBdr>
        <w:top w:val="none" w:sz="0" w:space="0" w:color="auto"/>
        <w:left w:val="none" w:sz="0" w:space="0" w:color="auto"/>
        <w:bottom w:val="none" w:sz="0" w:space="0" w:color="auto"/>
        <w:right w:val="none" w:sz="0" w:space="0" w:color="auto"/>
      </w:divBdr>
    </w:div>
    <w:div w:id="985086534">
      <w:bodyDiv w:val="1"/>
      <w:marLeft w:val="0"/>
      <w:marRight w:val="0"/>
      <w:marTop w:val="0"/>
      <w:marBottom w:val="0"/>
      <w:divBdr>
        <w:top w:val="none" w:sz="0" w:space="0" w:color="auto"/>
        <w:left w:val="none" w:sz="0" w:space="0" w:color="auto"/>
        <w:bottom w:val="none" w:sz="0" w:space="0" w:color="auto"/>
        <w:right w:val="none" w:sz="0" w:space="0" w:color="auto"/>
      </w:divBdr>
    </w:div>
    <w:div w:id="985089515">
      <w:bodyDiv w:val="1"/>
      <w:marLeft w:val="0"/>
      <w:marRight w:val="0"/>
      <w:marTop w:val="0"/>
      <w:marBottom w:val="0"/>
      <w:divBdr>
        <w:top w:val="none" w:sz="0" w:space="0" w:color="auto"/>
        <w:left w:val="none" w:sz="0" w:space="0" w:color="auto"/>
        <w:bottom w:val="none" w:sz="0" w:space="0" w:color="auto"/>
        <w:right w:val="none" w:sz="0" w:space="0" w:color="auto"/>
      </w:divBdr>
    </w:div>
    <w:div w:id="992951466">
      <w:bodyDiv w:val="1"/>
      <w:marLeft w:val="0"/>
      <w:marRight w:val="0"/>
      <w:marTop w:val="0"/>
      <w:marBottom w:val="0"/>
      <w:divBdr>
        <w:top w:val="none" w:sz="0" w:space="0" w:color="auto"/>
        <w:left w:val="none" w:sz="0" w:space="0" w:color="auto"/>
        <w:bottom w:val="none" w:sz="0" w:space="0" w:color="auto"/>
        <w:right w:val="none" w:sz="0" w:space="0" w:color="auto"/>
      </w:divBdr>
    </w:div>
    <w:div w:id="996769185">
      <w:bodyDiv w:val="1"/>
      <w:marLeft w:val="0"/>
      <w:marRight w:val="0"/>
      <w:marTop w:val="0"/>
      <w:marBottom w:val="0"/>
      <w:divBdr>
        <w:top w:val="none" w:sz="0" w:space="0" w:color="auto"/>
        <w:left w:val="none" w:sz="0" w:space="0" w:color="auto"/>
        <w:bottom w:val="none" w:sz="0" w:space="0" w:color="auto"/>
        <w:right w:val="none" w:sz="0" w:space="0" w:color="auto"/>
      </w:divBdr>
    </w:div>
    <w:div w:id="1029187004">
      <w:bodyDiv w:val="1"/>
      <w:marLeft w:val="0"/>
      <w:marRight w:val="0"/>
      <w:marTop w:val="0"/>
      <w:marBottom w:val="0"/>
      <w:divBdr>
        <w:top w:val="none" w:sz="0" w:space="0" w:color="auto"/>
        <w:left w:val="none" w:sz="0" w:space="0" w:color="auto"/>
        <w:bottom w:val="none" w:sz="0" w:space="0" w:color="auto"/>
        <w:right w:val="none" w:sz="0" w:space="0" w:color="auto"/>
      </w:divBdr>
    </w:div>
    <w:div w:id="1055618855">
      <w:bodyDiv w:val="1"/>
      <w:marLeft w:val="0"/>
      <w:marRight w:val="0"/>
      <w:marTop w:val="0"/>
      <w:marBottom w:val="0"/>
      <w:divBdr>
        <w:top w:val="none" w:sz="0" w:space="0" w:color="auto"/>
        <w:left w:val="none" w:sz="0" w:space="0" w:color="auto"/>
        <w:bottom w:val="none" w:sz="0" w:space="0" w:color="auto"/>
        <w:right w:val="none" w:sz="0" w:space="0" w:color="auto"/>
      </w:divBdr>
    </w:div>
    <w:div w:id="1055785962">
      <w:bodyDiv w:val="1"/>
      <w:marLeft w:val="0"/>
      <w:marRight w:val="0"/>
      <w:marTop w:val="0"/>
      <w:marBottom w:val="0"/>
      <w:divBdr>
        <w:top w:val="none" w:sz="0" w:space="0" w:color="auto"/>
        <w:left w:val="none" w:sz="0" w:space="0" w:color="auto"/>
        <w:bottom w:val="none" w:sz="0" w:space="0" w:color="auto"/>
        <w:right w:val="none" w:sz="0" w:space="0" w:color="auto"/>
      </w:divBdr>
    </w:div>
    <w:div w:id="1061487838">
      <w:bodyDiv w:val="1"/>
      <w:marLeft w:val="0"/>
      <w:marRight w:val="0"/>
      <w:marTop w:val="0"/>
      <w:marBottom w:val="0"/>
      <w:divBdr>
        <w:top w:val="none" w:sz="0" w:space="0" w:color="auto"/>
        <w:left w:val="none" w:sz="0" w:space="0" w:color="auto"/>
        <w:bottom w:val="none" w:sz="0" w:space="0" w:color="auto"/>
        <w:right w:val="none" w:sz="0" w:space="0" w:color="auto"/>
      </w:divBdr>
    </w:div>
    <w:div w:id="1109203597">
      <w:bodyDiv w:val="1"/>
      <w:marLeft w:val="0"/>
      <w:marRight w:val="0"/>
      <w:marTop w:val="0"/>
      <w:marBottom w:val="0"/>
      <w:divBdr>
        <w:top w:val="none" w:sz="0" w:space="0" w:color="auto"/>
        <w:left w:val="none" w:sz="0" w:space="0" w:color="auto"/>
        <w:bottom w:val="none" w:sz="0" w:space="0" w:color="auto"/>
        <w:right w:val="none" w:sz="0" w:space="0" w:color="auto"/>
      </w:divBdr>
    </w:div>
    <w:div w:id="1117795904">
      <w:bodyDiv w:val="1"/>
      <w:marLeft w:val="0"/>
      <w:marRight w:val="0"/>
      <w:marTop w:val="0"/>
      <w:marBottom w:val="0"/>
      <w:divBdr>
        <w:top w:val="none" w:sz="0" w:space="0" w:color="auto"/>
        <w:left w:val="none" w:sz="0" w:space="0" w:color="auto"/>
        <w:bottom w:val="none" w:sz="0" w:space="0" w:color="auto"/>
        <w:right w:val="none" w:sz="0" w:space="0" w:color="auto"/>
      </w:divBdr>
    </w:div>
    <w:div w:id="1191992408">
      <w:bodyDiv w:val="1"/>
      <w:marLeft w:val="0"/>
      <w:marRight w:val="0"/>
      <w:marTop w:val="0"/>
      <w:marBottom w:val="0"/>
      <w:divBdr>
        <w:top w:val="none" w:sz="0" w:space="0" w:color="auto"/>
        <w:left w:val="none" w:sz="0" w:space="0" w:color="auto"/>
        <w:bottom w:val="none" w:sz="0" w:space="0" w:color="auto"/>
        <w:right w:val="none" w:sz="0" w:space="0" w:color="auto"/>
      </w:divBdr>
    </w:div>
    <w:div w:id="1199052347">
      <w:bodyDiv w:val="1"/>
      <w:marLeft w:val="0"/>
      <w:marRight w:val="0"/>
      <w:marTop w:val="0"/>
      <w:marBottom w:val="0"/>
      <w:divBdr>
        <w:top w:val="none" w:sz="0" w:space="0" w:color="auto"/>
        <w:left w:val="none" w:sz="0" w:space="0" w:color="auto"/>
        <w:bottom w:val="none" w:sz="0" w:space="0" w:color="auto"/>
        <w:right w:val="none" w:sz="0" w:space="0" w:color="auto"/>
      </w:divBdr>
    </w:div>
    <w:div w:id="1248924845">
      <w:bodyDiv w:val="1"/>
      <w:marLeft w:val="0"/>
      <w:marRight w:val="0"/>
      <w:marTop w:val="0"/>
      <w:marBottom w:val="0"/>
      <w:divBdr>
        <w:top w:val="none" w:sz="0" w:space="0" w:color="auto"/>
        <w:left w:val="none" w:sz="0" w:space="0" w:color="auto"/>
        <w:bottom w:val="none" w:sz="0" w:space="0" w:color="auto"/>
        <w:right w:val="none" w:sz="0" w:space="0" w:color="auto"/>
      </w:divBdr>
    </w:div>
    <w:div w:id="1253009509">
      <w:bodyDiv w:val="1"/>
      <w:marLeft w:val="0"/>
      <w:marRight w:val="0"/>
      <w:marTop w:val="0"/>
      <w:marBottom w:val="0"/>
      <w:divBdr>
        <w:top w:val="none" w:sz="0" w:space="0" w:color="auto"/>
        <w:left w:val="none" w:sz="0" w:space="0" w:color="auto"/>
        <w:bottom w:val="none" w:sz="0" w:space="0" w:color="auto"/>
        <w:right w:val="none" w:sz="0" w:space="0" w:color="auto"/>
      </w:divBdr>
    </w:div>
    <w:div w:id="1390306053">
      <w:bodyDiv w:val="1"/>
      <w:marLeft w:val="0"/>
      <w:marRight w:val="0"/>
      <w:marTop w:val="0"/>
      <w:marBottom w:val="0"/>
      <w:divBdr>
        <w:top w:val="none" w:sz="0" w:space="0" w:color="auto"/>
        <w:left w:val="none" w:sz="0" w:space="0" w:color="auto"/>
        <w:bottom w:val="none" w:sz="0" w:space="0" w:color="auto"/>
        <w:right w:val="none" w:sz="0" w:space="0" w:color="auto"/>
      </w:divBdr>
    </w:div>
    <w:div w:id="1415006754">
      <w:bodyDiv w:val="1"/>
      <w:marLeft w:val="0"/>
      <w:marRight w:val="0"/>
      <w:marTop w:val="0"/>
      <w:marBottom w:val="0"/>
      <w:divBdr>
        <w:top w:val="none" w:sz="0" w:space="0" w:color="auto"/>
        <w:left w:val="none" w:sz="0" w:space="0" w:color="auto"/>
        <w:bottom w:val="none" w:sz="0" w:space="0" w:color="auto"/>
        <w:right w:val="none" w:sz="0" w:space="0" w:color="auto"/>
      </w:divBdr>
    </w:div>
    <w:div w:id="1436561816">
      <w:bodyDiv w:val="1"/>
      <w:marLeft w:val="0"/>
      <w:marRight w:val="0"/>
      <w:marTop w:val="0"/>
      <w:marBottom w:val="0"/>
      <w:divBdr>
        <w:top w:val="none" w:sz="0" w:space="0" w:color="auto"/>
        <w:left w:val="none" w:sz="0" w:space="0" w:color="auto"/>
        <w:bottom w:val="none" w:sz="0" w:space="0" w:color="auto"/>
        <w:right w:val="none" w:sz="0" w:space="0" w:color="auto"/>
      </w:divBdr>
    </w:div>
    <w:div w:id="1469056653">
      <w:bodyDiv w:val="1"/>
      <w:marLeft w:val="0"/>
      <w:marRight w:val="0"/>
      <w:marTop w:val="0"/>
      <w:marBottom w:val="0"/>
      <w:divBdr>
        <w:top w:val="none" w:sz="0" w:space="0" w:color="auto"/>
        <w:left w:val="none" w:sz="0" w:space="0" w:color="auto"/>
        <w:bottom w:val="none" w:sz="0" w:space="0" w:color="auto"/>
        <w:right w:val="none" w:sz="0" w:space="0" w:color="auto"/>
      </w:divBdr>
    </w:div>
    <w:div w:id="1592859324">
      <w:bodyDiv w:val="1"/>
      <w:marLeft w:val="0"/>
      <w:marRight w:val="0"/>
      <w:marTop w:val="0"/>
      <w:marBottom w:val="0"/>
      <w:divBdr>
        <w:top w:val="none" w:sz="0" w:space="0" w:color="auto"/>
        <w:left w:val="none" w:sz="0" w:space="0" w:color="auto"/>
        <w:bottom w:val="none" w:sz="0" w:space="0" w:color="auto"/>
        <w:right w:val="none" w:sz="0" w:space="0" w:color="auto"/>
      </w:divBdr>
    </w:div>
    <w:div w:id="1598052488">
      <w:bodyDiv w:val="1"/>
      <w:marLeft w:val="0"/>
      <w:marRight w:val="0"/>
      <w:marTop w:val="0"/>
      <w:marBottom w:val="0"/>
      <w:divBdr>
        <w:top w:val="none" w:sz="0" w:space="0" w:color="auto"/>
        <w:left w:val="none" w:sz="0" w:space="0" w:color="auto"/>
        <w:bottom w:val="none" w:sz="0" w:space="0" w:color="auto"/>
        <w:right w:val="none" w:sz="0" w:space="0" w:color="auto"/>
      </w:divBdr>
    </w:div>
    <w:div w:id="1667054243">
      <w:bodyDiv w:val="1"/>
      <w:marLeft w:val="0"/>
      <w:marRight w:val="0"/>
      <w:marTop w:val="0"/>
      <w:marBottom w:val="0"/>
      <w:divBdr>
        <w:top w:val="none" w:sz="0" w:space="0" w:color="auto"/>
        <w:left w:val="none" w:sz="0" w:space="0" w:color="auto"/>
        <w:bottom w:val="none" w:sz="0" w:space="0" w:color="auto"/>
        <w:right w:val="none" w:sz="0" w:space="0" w:color="auto"/>
      </w:divBdr>
    </w:div>
    <w:div w:id="1697775851">
      <w:bodyDiv w:val="1"/>
      <w:marLeft w:val="0"/>
      <w:marRight w:val="0"/>
      <w:marTop w:val="0"/>
      <w:marBottom w:val="0"/>
      <w:divBdr>
        <w:top w:val="none" w:sz="0" w:space="0" w:color="auto"/>
        <w:left w:val="none" w:sz="0" w:space="0" w:color="auto"/>
        <w:bottom w:val="none" w:sz="0" w:space="0" w:color="auto"/>
        <w:right w:val="none" w:sz="0" w:space="0" w:color="auto"/>
      </w:divBdr>
    </w:div>
    <w:div w:id="1711103085">
      <w:bodyDiv w:val="1"/>
      <w:marLeft w:val="0"/>
      <w:marRight w:val="0"/>
      <w:marTop w:val="0"/>
      <w:marBottom w:val="0"/>
      <w:divBdr>
        <w:top w:val="none" w:sz="0" w:space="0" w:color="auto"/>
        <w:left w:val="none" w:sz="0" w:space="0" w:color="auto"/>
        <w:bottom w:val="none" w:sz="0" w:space="0" w:color="auto"/>
        <w:right w:val="none" w:sz="0" w:space="0" w:color="auto"/>
      </w:divBdr>
    </w:div>
    <w:div w:id="1721441096">
      <w:bodyDiv w:val="1"/>
      <w:marLeft w:val="0"/>
      <w:marRight w:val="0"/>
      <w:marTop w:val="0"/>
      <w:marBottom w:val="0"/>
      <w:divBdr>
        <w:top w:val="none" w:sz="0" w:space="0" w:color="auto"/>
        <w:left w:val="none" w:sz="0" w:space="0" w:color="auto"/>
        <w:bottom w:val="none" w:sz="0" w:space="0" w:color="auto"/>
        <w:right w:val="none" w:sz="0" w:space="0" w:color="auto"/>
      </w:divBdr>
    </w:div>
    <w:div w:id="1793205422">
      <w:bodyDiv w:val="1"/>
      <w:marLeft w:val="0"/>
      <w:marRight w:val="0"/>
      <w:marTop w:val="0"/>
      <w:marBottom w:val="0"/>
      <w:divBdr>
        <w:top w:val="none" w:sz="0" w:space="0" w:color="auto"/>
        <w:left w:val="none" w:sz="0" w:space="0" w:color="auto"/>
        <w:bottom w:val="none" w:sz="0" w:space="0" w:color="auto"/>
        <w:right w:val="none" w:sz="0" w:space="0" w:color="auto"/>
      </w:divBdr>
    </w:div>
    <w:div w:id="1802769991">
      <w:bodyDiv w:val="1"/>
      <w:marLeft w:val="0"/>
      <w:marRight w:val="0"/>
      <w:marTop w:val="0"/>
      <w:marBottom w:val="0"/>
      <w:divBdr>
        <w:top w:val="none" w:sz="0" w:space="0" w:color="auto"/>
        <w:left w:val="none" w:sz="0" w:space="0" w:color="auto"/>
        <w:bottom w:val="none" w:sz="0" w:space="0" w:color="auto"/>
        <w:right w:val="none" w:sz="0" w:space="0" w:color="auto"/>
      </w:divBdr>
    </w:div>
    <w:div w:id="1837374964">
      <w:bodyDiv w:val="1"/>
      <w:marLeft w:val="0"/>
      <w:marRight w:val="0"/>
      <w:marTop w:val="0"/>
      <w:marBottom w:val="0"/>
      <w:divBdr>
        <w:top w:val="none" w:sz="0" w:space="0" w:color="auto"/>
        <w:left w:val="none" w:sz="0" w:space="0" w:color="auto"/>
        <w:bottom w:val="none" w:sz="0" w:space="0" w:color="auto"/>
        <w:right w:val="none" w:sz="0" w:space="0" w:color="auto"/>
      </w:divBdr>
    </w:div>
    <w:div w:id="1900440991">
      <w:bodyDiv w:val="1"/>
      <w:marLeft w:val="0"/>
      <w:marRight w:val="0"/>
      <w:marTop w:val="0"/>
      <w:marBottom w:val="0"/>
      <w:divBdr>
        <w:top w:val="none" w:sz="0" w:space="0" w:color="auto"/>
        <w:left w:val="none" w:sz="0" w:space="0" w:color="auto"/>
        <w:bottom w:val="none" w:sz="0" w:space="0" w:color="auto"/>
        <w:right w:val="none" w:sz="0" w:space="0" w:color="auto"/>
      </w:divBdr>
    </w:div>
    <w:div w:id="1919628582">
      <w:bodyDiv w:val="1"/>
      <w:marLeft w:val="0"/>
      <w:marRight w:val="0"/>
      <w:marTop w:val="0"/>
      <w:marBottom w:val="0"/>
      <w:divBdr>
        <w:top w:val="none" w:sz="0" w:space="0" w:color="auto"/>
        <w:left w:val="none" w:sz="0" w:space="0" w:color="auto"/>
        <w:bottom w:val="none" w:sz="0" w:space="0" w:color="auto"/>
        <w:right w:val="none" w:sz="0" w:space="0" w:color="auto"/>
      </w:divBdr>
    </w:div>
    <w:div w:id="1930505332">
      <w:bodyDiv w:val="1"/>
      <w:marLeft w:val="0"/>
      <w:marRight w:val="0"/>
      <w:marTop w:val="0"/>
      <w:marBottom w:val="0"/>
      <w:divBdr>
        <w:top w:val="none" w:sz="0" w:space="0" w:color="auto"/>
        <w:left w:val="none" w:sz="0" w:space="0" w:color="auto"/>
        <w:bottom w:val="none" w:sz="0" w:space="0" w:color="auto"/>
        <w:right w:val="none" w:sz="0" w:space="0" w:color="auto"/>
      </w:divBdr>
    </w:div>
    <w:div w:id="1959723060">
      <w:bodyDiv w:val="1"/>
      <w:marLeft w:val="0"/>
      <w:marRight w:val="0"/>
      <w:marTop w:val="0"/>
      <w:marBottom w:val="0"/>
      <w:divBdr>
        <w:top w:val="none" w:sz="0" w:space="0" w:color="auto"/>
        <w:left w:val="none" w:sz="0" w:space="0" w:color="auto"/>
        <w:bottom w:val="none" w:sz="0" w:space="0" w:color="auto"/>
        <w:right w:val="none" w:sz="0" w:space="0" w:color="auto"/>
      </w:divBdr>
    </w:div>
    <w:div w:id="2003653750">
      <w:bodyDiv w:val="1"/>
      <w:marLeft w:val="0"/>
      <w:marRight w:val="0"/>
      <w:marTop w:val="0"/>
      <w:marBottom w:val="0"/>
      <w:divBdr>
        <w:top w:val="none" w:sz="0" w:space="0" w:color="auto"/>
        <w:left w:val="none" w:sz="0" w:space="0" w:color="auto"/>
        <w:bottom w:val="none" w:sz="0" w:space="0" w:color="auto"/>
        <w:right w:val="none" w:sz="0" w:space="0" w:color="auto"/>
      </w:divBdr>
    </w:div>
    <w:div w:id="2008629612">
      <w:bodyDiv w:val="1"/>
      <w:marLeft w:val="0"/>
      <w:marRight w:val="0"/>
      <w:marTop w:val="0"/>
      <w:marBottom w:val="0"/>
      <w:divBdr>
        <w:top w:val="none" w:sz="0" w:space="0" w:color="auto"/>
        <w:left w:val="none" w:sz="0" w:space="0" w:color="auto"/>
        <w:bottom w:val="none" w:sz="0" w:space="0" w:color="auto"/>
        <w:right w:val="none" w:sz="0" w:space="0" w:color="auto"/>
      </w:divBdr>
    </w:div>
    <w:div w:id="2014405829">
      <w:bodyDiv w:val="1"/>
      <w:marLeft w:val="0"/>
      <w:marRight w:val="0"/>
      <w:marTop w:val="0"/>
      <w:marBottom w:val="0"/>
      <w:divBdr>
        <w:top w:val="none" w:sz="0" w:space="0" w:color="auto"/>
        <w:left w:val="none" w:sz="0" w:space="0" w:color="auto"/>
        <w:bottom w:val="none" w:sz="0" w:space="0" w:color="auto"/>
        <w:right w:val="none" w:sz="0" w:space="0" w:color="auto"/>
      </w:divBdr>
    </w:div>
    <w:div w:id="20285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ragoncapital.com.vn/r/quy-etf-vfmvn-diamond-fuevfvnd-bien-ban-nghi-quyet-dai-hoi-nha-dau-tu-thuong-nien-nam-tai-chinh-2020-to-chuc-lan-2-ngay-27-04-202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package" Target="embeddings/Microsoft_Excel_Worksheet.xlsx"/><Relationship Id="rId10" Type="http://schemas.openxmlformats.org/officeDocument/2006/relationships/hyperlink" Target="https://dragoncapital.com.vn/r/dieu-le-quy-etf-vfmvn-diamond-nam-2021-fuevfvnd-duoc-thong-qua-tai-dai-hoi-nha-dau-tu-thuong-nien-nam-tai-chinh-2020-to-chuc-lan-2-ngay-27-04-202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file:///\\vfhcm04\VFM%20Database\Investment\ETF%20VFMVN%20DIAMOND\Sale%20Material\Diamond%20Monthly%20Update%20Data%202021123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ETF\Reports\PL%2016\183%20PL2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ts_data!$E$2</c:f>
              <c:strCache>
                <c:ptCount val="1"/>
                <c:pt idx="0">
                  <c:v>Chỉ số VN DIAMOND</c:v>
                </c:pt>
              </c:strCache>
            </c:strRef>
          </c:tx>
          <c:spPr>
            <a:ln w="28575" cap="rnd">
              <a:solidFill>
                <a:schemeClr val="bg1">
                  <a:lumMod val="65000"/>
                </a:schemeClr>
              </a:solidFill>
              <a:round/>
            </a:ln>
            <a:effectLst/>
          </c:spPr>
          <c:marker>
            <c:symbol val="none"/>
          </c:marker>
          <c:cat>
            <c:numRef>
              <c:f>ts_data!$A$3:$A$2000</c:f>
              <c:numCache>
                <c:formatCode>m/d/yyyy</c:formatCode>
                <c:ptCount val="1998"/>
                <c:pt idx="0">
                  <c:v>43913</c:v>
                </c:pt>
                <c:pt idx="1">
                  <c:v>43914</c:v>
                </c:pt>
                <c:pt idx="2">
                  <c:v>43915</c:v>
                </c:pt>
                <c:pt idx="3">
                  <c:v>43916</c:v>
                </c:pt>
                <c:pt idx="4">
                  <c:v>43917</c:v>
                </c:pt>
                <c:pt idx="5">
                  <c:v>43920</c:v>
                </c:pt>
                <c:pt idx="6">
                  <c:v>43921</c:v>
                </c:pt>
                <c:pt idx="7">
                  <c:v>43922</c:v>
                </c:pt>
                <c:pt idx="8">
                  <c:v>43924</c:v>
                </c:pt>
                <c:pt idx="9">
                  <c:v>43927</c:v>
                </c:pt>
                <c:pt idx="10">
                  <c:v>43928</c:v>
                </c:pt>
                <c:pt idx="11">
                  <c:v>43929</c:v>
                </c:pt>
                <c:pt idx="12">
                  <c:v>43930</c:v>
                </c:pt>
                <c:pt idx="13">
                  <c:v>43931</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43966</c:v>
                </c:pt>
                <c:pt idx="38">
                  <c:v>43969</c:v>
                </c:pt>
                <c:pt idx="39">
                  <c:v>43970</c:v>
                </c:pt>
                <c:pt idx="40">
                  <c:v>43971</c:v>
                </c:pt>
                <c:pt idx="41">
                  <c:v>43972</c:v>
                </c:pt>
                <c:pt idx="42">
                  <c:v>43973</c:v>
                </c:pt>
                <c:pt idx="43">
                  <c:v>43976</c:v>
                </c:pt>
                <c:pt idx="44">
                  <c:v>43977</c:v>
                </c:pt>
                <c:pt idx="45">
                  <c:v>43978</c:v>
                </c:pt>
                <c:pt idx="46">
                  <c:v>43979</c:v>
                </c:pt>
                <c:pt idx="47">
                  <c:v>43980</c:v>
                </c:pt>
                <c:pt idx="48">
                  <c:v>43982</c:v>
                </c:pt>
                <c:pt idx="49">
                  <c:v>43983</c:v>
                </c:pt>
                <c:pt idx="50">
                  <c:v>43984</c:v>
                </c:pt>
                <c:pt idx="51">
                  <c:v>43985</c:v>
                </c:pt>
                <c:pt idx="52">
                  <c:v>43986</c:v>
                </c:pt>
                <c:pt idx="53">
                  <c:v>43987</c:v>
                </c:pt>
                <c:pt idx="54">
                  <c:v>43990</c:v>
                </c:pt>
                <c:pt idx="55">
                  <c:v>43991</c:v>
                </c:pt>
                <c:pt idx="56">
                  <c:v>43992</c:v>
                </c:pt>
                <c:pt idx="57">
                  <c:v>43993</c:v>
                </c:pt>
                <c:pt idx="58">
                  <c:v>43994</c:v>
                </c:pt>
                <c:pt idx="59">
                  <c:v>43997</c:v>
                </c:pt>
                <c:pt idx="60">
                  <c:v>43998</c:v>
                </c:pt>
                <c:pt idx="61">
                  <c:v>43999</c:v>
                </c:pt>
                <c:pt idx="62">
                  <c:v>44000</c:v>
                </c:pt>
                <c:pt idx="63">
                  <c:v>44001</c:v>
                </c:pt>
                <c:pt idx="64">
                  <c:v>44004</c:v>
                </c:pt>
                <c:pt idx="65">
                  <c:v>44005</c:v>
                </c:pt>
                <c:pt idx="66">
                  <c:v>44006</c:v>
                </c:pt>
                <c:pt idx="67">
                  <c:v>44007</c:v>
                </c:pt>
                <c:pt idx="68">
                  <c:v>44008</c:v>
                </c:pt>
                <c:pt idx="69">
                  <c:v>44011</c:v>
                </c:pt>
                <c:pt idx="70">
                  <c:v>44012</c:v>
                </c:pt>
                <c:pt idx="71">
                  <c:v>44013</c:v>
                </c:pt>
                <c:pt idx="72">
                  <c:v>44014</c:v>
                </c:pt>
                <c:pt idx="73">
                  <c:v>44015</c:v>
                </c:pt>
                <c:pt idx="74">
                  <c:v>44018</c:v>
                </c:pt>
                <c:pt idx="75">
                  <c:v>44019</c:v>
                </c:pt>
                <c:pt idx="76">
                  <c:v>44020</c:v>
                </c:pt>
                <c:pt idx="77">
                  <c:v>44021</c:v>
                </c:pt>
                <c:pt idx="78">
                  <c:v>44022</c:v>
                </c:pt>
                <c:pt idx="79">
                  <c:v>44025</c:v>
                </c:pt>
                <c:pt idx="80">
                  <c:v>44026</c:v>
                </c:pt>
                <c:pt idx="81">
                  <c:v>44027</c:v>
                </c:pt>
                <c:pt idx="82">
                  <c:v>44028</c:v>
                </c:pt>
                <c:pt idx="83">
                  <c:v>44029</c:v>
                </c:pt>
                <c:pt idx="84">
                  <c:v>44032</c:v>
                </c:pt>
                <c:pt idx="85">
                  <c:v>44033</c:v>
                </c:pt>
                <c:pt idx="86">
                  <c:v>44034</c:v>
                </c:pt>
                <c:pt idx="87">
                  <c:v>44035</c:v>
                </c:pt>
                <c:pt idx="88">
                  <c:v>44036</c:v>
                </c:pt>
                <c:pt idx="89">
                  <c:v>44039</c:v>
                </c:pt>
                <c:pt idx="90">
                  <c:v>44040</c:v>
                </c:pt>
                <c:pt idx="91">
                  <c:v>44041</c:v>
                </c:pt>
                <c:pt idx="92">
                  <c:v>44042</c:v>
                </c:pt>
                <c:pt idx="93">
                  <c:v>44043</c:v>
                </c:pt>
                <c:pt idx="94">
                  <c:v>44046</c:v>
                </c:pt>
                <c:pt idx="95">
                  <c:v>44047</c:v>
                </c:pt>
                <c:pt idx="96">
                  <c:v>44048</c:v>
                </c:pt>
                <c:pt idx="97">
                  <c:v>44049</c:v>
                </c:pt>
                <c:pt idx="98">
                  <c:v>44050</c:v>
                </c:pt>
                <c:pt idx="99">
                  <c:v>44053</c:v>
                </c:pt>
                <c:pt idx="100">
                  <c:v>44054</c:v>
                </c:pt>
                <c:pt idx="101">
                  <c:v>44055</c:v>
                </c:pt>
                <c:pt idx="102">
                  <c:v>44056</c:v>
                </c:pt>
                <c:pt idx="103">
                  <c:v>44057</c:v>
                </c:pt>
                <c:pt idx="104">
                  <c:v>44060</c:v>
                </c:pt>
                <c:pt idx="105">
                  <c:v>44061</c:v>
                </c:pt>
                <c:pt idx="106">
                  <c:v>44062</c:v>
                </c:pt>
                <c:pt idx="107">
                  <c:v>44063</c:v>
                </c:pt>
                <c:pt idx="108">
                  <c:v>44064</c:v>
                </c:pt>
                <c:pt idx="109">
                  <c:v>44067</c:v>
                </c:pt>
                <c:pt idx="110">
                  <c:v>44068</c:v>
                </c:pt>
                <c:pt idx="111">
                  <c:v>44069</c:v>
                </c:pt>
                <c:pt idx="112">
                  <c:v>44070</c:v>
                </c:pt>
                <c:pt idx="113">
                  <c:v>44071</c:v>
                </c:pt>
                <c:pt idx="114">
                  <c:v>44074</c:v>
                </c:pt>
                <c:pt idx="115">
                  <c:v>44075</c:v>
                </c:pt>
                <c:pt idx="116">
                  <c:v>44077</c:v>
                </c:pt>
                <c:pt idx="117">
                  <c:v>44078</c:v>
                </c:pt>
                <c:pt idx="118">
                  <c:v>44081</c:v>
                </c:pt>
                <c:pt idx="119">
                  <c:v>44082</c:v>
                </c:pt>
                <c:pt idx="120">
                  <c:v>44083</c:v>
                </c:pt>
                <c:pt idx="121">
                  <c:v>44084</c:v>
                </c:pt>
                <c:pt idx="122">
                  <c:v>44085</c:v>
                </c:pt>
                <c:pt idx="123">
                  <c:v>44088</c:v>
                </c:pt>
                <c:pt idx="124">
                  <c:v>44089</c:v>
                </c:pt>
                <c:pt idx="125">
                  <c:v>44090</c:v>
                </c:pt>
                <c:pt idx="126">
                  <c:v>44091</c:v>
                </c:pt>
                <c:pt idx="127">
                  <c:v>44092</c:v>
                </c:pt>
                <c:pt idx="128">
                  <c:v>44095</c:v>
                </c:pt>
                <c:pt idx="129">
                  <c:v>44096</c:v>
                </c:pt>
                <c:pt idx="130">
                  <c:v>44097</c:v>
                </c:pt>
                <c:pt idx="131">
                  <c:v>44098</c:v>
                </c:pt>
                <c:pt idx="132">
                  <c:v>44099</c:v>
                </c:pt>
                <c:pt idx="133">
                  <c:v>44102</c:v>
                </c:pt>
                <c:pt idx="134">
                  <c:v>44103</c:v>
                </c:pt>
                <c:pt idx="135">
                  <c:v>44104</c:v>
                </c:pt>
                <c:pt idx="136">
                  <c:v>44105</c:v>
                </c:pt>
                <c:pt idx="137">
                  <c:v>44106</c:v>
                </c:pt>
                <c:pt idx="138">
                  <c:v>44109</c:v>
                </c:pt>
                <c:pt idx="139">
                  <c:v>44110</c:v>
                </c:pt>
                <c:pt idx="140">
                  <c:v>44111</c:v>
                </c:pt>
                <c:pt idx="141">
                  <c:v>44112</c:v>
                </c:pt>
                <c:pt idx="142">
                  <c:v>44113</c:v>
                </c:pt>
                <c:pt idx="143">
                  <c:v>44116</c:v>
                </c:pt>
                <c:pt idx="144">
                  <c:v>44117</c:v>
                </c:pt>
                <c:pt idx="145">
                  <c:v>44118</c:v>
                </c:pt>
                <c:pt idx="146">
                  <c:v>44119</c:v>
                </c:pt>
                <c:pt idx="147">
                  <c:v>44120</c:v>
                </c:pt>
                <c:pt idx="148">
                  <c:v>44123</c:v>
                </c:pt>
                <c:pt idx="149">
                  <c:v>44124</c:v>
                </c:pt>
                <c:pt idx="150">
                  <c:v>44125</c:v>
                </c:pt>
                <c:pt idx="151">
                  <c:v>44126</c:v>
                </c:pt>
                <c:pt idx="152">
                  <c:v>44127</c:v>
                </c:pt>
                <c:pt idx="153">
                  <c:v>44130</c:v>
                </c:pt>
                <c:pt idx="154">
                  <c:v>44131</c:v>
                </c:pt>
                <c:pt idx="155">
                  <c:v>44132</c:v>
                </c:pt>
                <c:pt idx="156">
                  <c:v>44133</c:v>
                </c:pt>
                <c:pt idx="157">
                  <c:v>44134</c:v>
                </c:pt>
                <c:pt idx="158">
                  <c:v>44135</c:v>
                </c:pt>
                <c:pt idx="159">
                  <c:v>44137</c:v>
                </c:pt>
                <c:pt idx="160">
                  <c:v>44138</c:v>
                </c:pt>
                <c:pt idx="161">
                  <c:v>44139</c:v>
                </c:pt>
                <c:pt idx="162">
                  <c:v>44140</c:v>
                </c:pt>
                <c:pt idx="163">
                  <c:v>44141</c:v>
                </c:pt>
                <c:pt idx="164">
                  <c:v>44144</c:v>
                </c:pt>
                <c:pt idx="165">
                  <c:v>44145</c:v>
                </c:pt>
                <c:pt idx="166">
                  <c:v>44146</c:v>
                </c:pt>
                <c:pt idx="167">
                  <c:v>44147</c:v>
                </c:pt>
                <c:pt idx="168">
                  <c:v>44148</c:v>
                </c:pt>
                <c:pt idx="169">
                  <c:v>44151</c:v>
                </c:pt>
                <c:pt idx="170">
                  <c:v>44152</c:v>
                </c:pt>
                <c:pt idx="171">
                  <c:v>44153</c:v>
                </c:pt>
                <c:pt idx="172">
                  <c:v>44154</c:v>
                </c:pt>
                <c:pt idx="173">
                  <c:v>44155</c:v>
                </c:pt>
                <c:pt idx="174">
                  <c:v>44158</c:v>
                </c:pt>
                <c:pt idx="175">
                  <c:v>44159</c:v>
                </c:pt>
                <c:pt idx="176">
                  <c:v>44160</c:v>
                </c:pt>
                <c:pt idx="177">
                  <c:v>44161</c:v>
                </c:pt>
                <c:pt idx="178">
                  <c:v>44162</c:v>
                </c:pt>
                <c:pt idx="179">
                  <c:v>44165</c:v>
                </c:pt>
                <c:pt idx="180">
                  <c:v>44166</c:v>
                </c:pt>
                <c:pt idx="181">
                  <c:v>44167</c:v>
                </c:pt>
                <c:pt idx="182">
                  <c:v>44168</c:v>
                </c:pt>
                <c:pt idx="183">
                  <c:v>44169</c:v>
                </c:pt>
                <c:pt idx="184">
                  <c:v>44172</c:v>
                </c:pt>
                <c:pt idx="185">
                  <c:v>44173</c:v>
                </c:pt>
                <c:pt idx="186">
                  <c:v>44174</c:v>
                </c:pt>
                <c:pt idx="187">
                  <c:v>44175</c:v>
                </c:pt>
                <c:pt idx="188">
                  <c:v>44176</c:v>
                </c:pt>
                <c:pt idx="189">
                  <c:v>44179</c:v>
                </c:pt>
                <c:pt idx="190">
                  <c:v>44180</c:v>
                </c:pt>
                <c:pt idx="191">
                  <c:v>44181</c:v>
                </c:pt>
                <c:pt idx="192">
                  <c:v>44182</c:v>
                </c:pt>
                <c:pt idx="193">
                  <c:v>44183</c:v>
                </c:pt>
                <c:pt idx="194">
                  <c:v>44186</c:v>
                </c:pt>
                <c:pt idx="195">
                  <c:v>44187</c:v>
                </c:pt>
                <c:pt idx="196">
                  <c:v>44188</c:v>
                </c:pt>
                <c:pt idx="197">
                  <c:v>44189</c:v>
                </c:pt>
                <c:pt idx="198">
                  <c:v>44190</c:v>
                </c:pt>
                <c:pt idx="199">
                  <c:v>44193</c:v>
                </c:pt>
                <c:pt idx="200">
                  <c:v>44194</c:v>
                </c:pt>
                <c:pt idx="201">
                  <c:v>44195</c:v>
                </c:pt>
                <c:pt idx="202">
                  <c:v>44196</c:v>
                </c:pt>
                <c:pt idx="203">
                  <c:v>44200</c:v>
                </c:pt>
                <c:pt idx="204">
                  <c:v>44201</c:v>
                </c:pt>
                <c:pt idx="205">
                  <c:v>44202</c:v>
                </c:pt>
                <c:pt idx="206">
                  <c:v>44203</c:v>
                </c:pt>
                <c:pt idx="207">
                  <c:v>44204</c:v>
                </c:pt>
                <c:pt idx="208">
                  <c:v>44207</c:v>
                </c:pt>
                <c:pt idx="209">
                  <c:v>44208</c:v>
                </c:pt>
                <c:pt idx="210">
                  <c:v>44209</c:v>
                </c:pt>
                <c:pt idx="211">
                  <c:v>44210</c:v>
                </c:pt>
                <c:pt idx="212">
                  <c:v>44211</c:v>
                </c:pt>
                <c:pt idx="213">
                  <c:v>44214</c:v>
                </c:pt>
                <c:pt idx="214">
                  <c:v>44215</c:v>
                </c:pt>
                <c:pt idx="215">
                  <c:v>44216</c:v>
                </c:pt>
                <c:pt idx="216">
                  <c:v>44217</c:v>
                </c:pt>
                <c:pt idx="217">
                  <c:v>44218</c:v>
                </c:pt>
                <c:pt idx="218">
                  <c:v>44221</c:v>
                </c:pt>
                <c:pt idx="219">
                  <c:v>44222</c:v>
                </c:pt>
                <c:pt idx="220">
                  <c:v>44223</c:v>
                </c:pt>
                <c:pt idx="221">
                  <c:v>44224</c:v>
                </c:pt>
                <c:pt idx="222">
                  <c:v>44225</c:v>
                </c:pt>
                <c:pt idx="223">
                  <c:v>44227</c:v>
                </c:pt>
                <c:pt idx="224">
                  <c:v>44228</c:v>
                </c:pt>
                <c:pt idx="225">
                  <c:v>44229</c:v>
                </c:pt>
                <c:pt idx="226">
                  <c:v>44230</c:v>
                </c:pt>
                <c:pt idx="227">
                  <c:v>44231</c:v>
                </c:pt>
                <c:pt idx="228">
                  <c:v>44232</c:v>
                </c:pt>
                <c:pt idx="229">
                  <c:v>44235</c:v>
                </c:pt>
                <c:pt idx="230">
                  <c:v>44236</c:v>
                </c:pt>
                <c:pt idx="231">
                  <c:v>44244</c:v>
                </c:pt>
                <c:pt idx="232">
                  <c:v>44245</c:v>
                </c:pt>
                <c:pt idx="233">
                  <c:v>44246</c:v>
                </c:pt>
                <c:pt idx="234">
                  <c:v>44249</c:v>
                </c:pt>
                <c:pt idx="235">
                  <c:v>44250</c:v>
                </c:pt>
                <c:pt idx="236">
                  <c:v>44251</c:v>
                </c:pt>
                <c:pt idx="237">
                  <c:v>44252</c:v>
                </c:pt>
                <c:pt idx="238">
                  <c:v>44253</c:v>
                </c:pt>
                <c:pt idx="239">
                  <c:v>44255</c:v>
                </c:pt>
                <c:pt idx="240">
                  <c:v>44256</c:v>
                </c:pt>
                <c:pt idx="241">
                  <c:v>44257</c:v>
                </c:pt>
                <c:pt idx="242">
                  <c:v>44258</c:v>
                </c:pt>
                <c:pt idx="243">
                  <c:v>44259</c:v>
                </c:pt>
                <c:pt idx="244">
                  <c:v>44260</c:v>
                </c:pt>
                <c:pt idx="245">
                  <c:v>44263</c:v>
                </c:pt>
                <c:pt idx="246">
                  <c:v>44264</c:v>
                </c:pt>
                <c:pt idx="247">
                  <c:v>44265</c:v>
                </c:pt>
                <c:pt idx="248">
                  <c:v>44266</c:v>
                </c:pt>
                <c:pt idx="249">
                  <c:v>44267</c:v>
                </c:pt>
                <c:pt idx="250">
                  <c:v>44270</c:v>
                </c:pt>
                <c:pt idx="251">
                  <c:v>44271</c:v>
                </c:pt>
                <c:pt idx="252">
                  <c:v>44272</c:v>
                </c:pt>
                <c:pt idx="253">
                  <c:v>44273</c:v>
                </c:pt>
                <c:pt idx="254">
                  <c:v>44274</c:v>
                </c:pt>
                <c:pt idx="255">
                  <c:v>44277</c:v>
                </c:pt>
                <c:pt idx="256">
                  <c:v>44278</c:v>
                </c:pt>
                <c:pt idx="257">
                  <c:v>44279</c:v>
                </c:pt>
                <c:pt idx="258">
                  <c:v>44280</c:v>
                </c:pt>
                <c:pt idx="259">
                  <c:v>44281</c:v>
                </c:pt>
                <c:pt idx="260">
                  <c:v>44284</c:v>
                </c:pt>
                <c:pt idx="261">
                  <c:v>44285</c:v>
                </c:pt>
                <c:pt idx="262">
                  <c:v>44286</c:v>
                </c:pt>
                <c:pt idx="263">
                  <c:v>44287</c:v>
                </c:pt>
                <c:pt idx="264">
                  <c:v>44288</c:v>
                </c:pt>
                <c:pt idx="265">
                  <c:v>44291</c:v>
                </c:pt>
                <c:pt idx="266">
                  <c:v>44292</c:v>
                </c:pt>
                <c:pt idx="267">
                  <c:v>44293</c:v>
                </c:pt>
                <c:pt idx="268">
                  <c:v>44294</c:v>
                </c:pt>
                <c:pt idx="269">
                  <c:v>44295</c:v>
                </c:pt>
                <c:pt idx="270">
                  <c:v>44298</c:v>
                </c:pt>
                <c:pt idx="271">
                  <c:v>44299</c:v>
                </c:pt>
                <c:pt idx="272">
                  <c:v>44300</c:v>
                </c:pt>
                <c:pt idx="273">
                  <c:v>44301</c:v>
                </c:pt>
                <c:pt idx="274">
                  <c:v>44302</c:v>
                </c:pt>
                <c:pt idx="275">
                  <c:v>44305</c:v>
                </c:pt>
                <c:pt idx="276">
                  <c:v>44306</c:v>
                </c:pt>
                <c:pt idx="277">
                  <c:v>44308</c:v>
                </c:pt>
                <c:pt idx="278">
                  <c:v>44309</c:v>
                </c:pt>
                <c:pt idx="279">
                  <c:v>44312</c:v>
                </c:pt>
                <c:pt idx="280">
                  <c:v>44313</c:v>
                </c:pt>
                <c:pt idx="281">
                  <c:v>44314</c:v>
                </c:pt>
                <c:pt idx="282">
                  <c:v>44315</c:v>
                </c:pt>
                <c:pt idx="283">
                  <c:v>44316</c:v>
                </c:pt>
                <c:pt idx="284">
                  <c:v>44320</c:v>
                </c:pt>
                <c:pt idx="285">
                  <c:v>44321</c:v>
                </c:pt>
                <c:pt idx="286">
                  <c:v>44322</c:v>
                </c:pt>
                <c:pt idx="287">
                  <c:v>44323</c:v>
                </c:pt>
                <c:pt idx="288">
                  <c:v>44326</c:v>
                </c:pt>
                <c:pt idx="289">
                  <c:v>44327</c:v>
                </c:pt>
                <c:pt idx="290">
                  <c:v>44328</c:v>
                </c:pt>
                <c:pt idx="291">
                  <c:v>44329</c:v>
                </c:pt>
                <c:pt idx="292">
                  <c:v>44330</c:v>
                </c:pt>
                <c:pt idx="293">
                  <c:v>44333</c:v>
                </c:pt>
                <c:pt idx="294">
                  <c:v>44334</c:v>
                </c:pt>
                <c:pt idx="295">
                  <c:v>44335</c:v>
                </c:pt>
                <c:pt idx="296">
                  <c:v>44336</c:v>
                </c:pt>
                <c:pt idx="297">
                  <c:v>44337</c:v>
                </c:pt>
                <c:pt idx="298">
                  <c:v>44340</c:v>
                </c:pt>
                <c:pt idx="299">
                  <c:v>44341</c:v>
                </c:pt>
                <c:pt idx="300">
                  <c:v>44342</c:v>
                </c:pt>
                <c:pt idx="301">
                  <c:v>44343</c:v>
                </c:pt>
                <c:pt idx="302">
                  <c:v>44344</c:v>
                </c:pt>
                <c:pt idx="303">
                  <c:v>44347</c:v>
                </c:pt>
                <c:pt idx="304">
                  <c:v>44348</c:v>
                </c:pt>
                <c:pt idx="305">
                  <c:v>44349</c:v>
                </c:pt>
                <c:pt idx="306">
                  <c:v>44350</c:v>
                </c:pt>
                <c:pt idx="307">
                  <c:v>44351</c:v>
                </c:pt>
                <c:pt idx="308">
                  <c:v>44354</c:v>
                </c:pt>
                <c:pt idx="309">
                  <c:v>44355</c:v>
                </c:pt>
                <c:pt idx="310">
                  <c:v>44356</c:v>
                </c:pt>
                <c:pt idx="311">
                  <c:v>44357</c:v>
                </c:pt>
                <c:pt idx="312">
                  <c:v>44358</c:v>
                </c:pt>
                <c:pt idx="313">
                  <c:v>44361</c:v>
                </c:pt>
                <c:pt idx="314">
                  <c:v>44362</c:v>
                </c:pt>
                <c:pt idx="315">
                  <c:v>44363</c:v>
                </c:pt>
                <c:pt idx="316">
                  <c:v>44364</c:v>
                </c:pt>
                <c:pt idx="317">
                  <c:v>44365</c:v>
                </c:pt>
                <c:pt idx="318">
                  <c:v>44368</c:v>
                </c:pt>
                <c:pt idx="319">
                  <c:v>44369</c:v>
                </c:pt>
                <c:pt idx="320">
                  <c:v>44370</c:v>
                </c:pt>
                <c:pt idx="321">
                  <c:v>44371</c:v>
                </c:pt>
                <c:pt idx="322">
                  <c:v>44372</c:v>
                </c:pt>
                <c:pt idx="323">
                  <c:v>44375</c:v>
                </c:pt>
                <c:pt idx="324">
                  <c:v>44376</c:v>
                </c:pt>
                <c:pt idx="325">
                  <c:v>44377</c:v>
                </c:pt>
                <c:pt idx="326">
                  <c:v>44378</c:v>
                </c:pt>
                <c:pt idx="327">
                  <c:v>44379</c:v>
                </c:pt>
                <c:pt idx="328">
                  <c:v>44382</c:v>
                </c:pt>
                <c:pt idx="329">
                  <c:v>44383</c:v>
                </c:pt>
                <c:pt idx="330">
                  <c:v>44384</c:v>
                </c:pt>
                <c:pt idx="331">
                  <c:v>44385</c:v>
                </c:pt>
                <c:pt idx="332">
                  <c:v>44386</c:v>
                </c:pt>
                <c:pt idx="333">
                  <c:v>44389</c:v>
                </c:pt>
                <c:pt idx="334">
                  <c:v>44390</c:v>
                </c:pt>
                <c:pt idx="335">
                  <c:v>44391</c:v>
                </c:pt>
                <c:pt idx="336">
                  <c:v>44392</c:v>
                </c:pt>
                <c:pt idx="337">
                  <c:v>44393</c:v>
                </c:pt>
                <c:pt idx="338">
                  <c:v>44396</c:v>
                </c:pt>
                <c:pt idx="339">
                  <c:v>44397</c:v>
                </c:pt>
                <c:pt idx="340">
                  <c:v>44398</c:v>
                </c:pt>
                <c:pt idx="341">
                  <c:v>44399</c:v>
                </c:pt>
                <c:pt idx="342">
                  <c:v>44400</c:v>
                </c:pt>
                <c:pt idx="343">
                  <c:v>44403</c:v>
                </c:pt>
                <c:pt idx="344">
                  <c:v>44404</c:v>
                </c:pt>
                <c:pt idx="345">
                  <c:v>44405</c:v>
                </c:pt>
                <c:pt idx="346">
                  <c:v>44406</c:v>
                </c:pt>
                <c:pt idx="347">
                  <c:v>44407</c:v>
                </c:pt>
                <c:pt idx="348">
                  <c:v>44408</c:v>
                </c:pt>
                <c:pt idx="349">
                  <c:v>44410</c:v>
                </c:pt>
                <c:pt idx="350">
                  <c:v>44411</c:v>
                </c:pt>
                <c:pt idx="351">
                  <c:v>44412</c:v>
                </c:pt>
                <c:pt idx="352">
                  <c:v>44413</c:v>
                </c:pt>
                <c:pt idx="353">
                  <c:v>44414</c:v>
                </c:pt>
                <c:pt idx="354">
                  <c:v>44417</c:v>
                </c:pt>
                <c:pt idx="355">
                  <c:v>44418</c:v>
                </c:pt>
                <c:pt idx="356">
                  <c:v>44419</c:v>
                </c:pt>
                <c:pt idx="357">
                  <c:v>44420</c:v>
                </c:pt>
                <c:pt idx="358">
                  <c:v>44421</c:v>
                </c:pt>
                <c:pt idx="359">
                  <c:v>44424</c:v>
                </c:pt>
                <c:pt idx="360">
                  <c:v>44425</c:v>
                </c:pt>
                <c:pt idx="361">
                  <c:v>44426</c:v>
                </c:pt>
                <c:pt idx="362">
                  <c:v>44427</c:v>
                </c:pt>
                <c:pt idx="363">
                  <c:v>44428</c:v>
                </c:pt>
                <c:pt idx="364">
                  <c:v>44431</c:v>
                </c:pt>
                <c:pt idx="365">
                  <c:v>44432</c:v>
                </c:pt>
                <c:pt idx="366">
                  <c:v>44433</c:v>
                </c:pt>
                <c:pt idx="367">
                  <c:v>44434</c:v>
                </c:pt>
                <c:pt idx="368">
                  <c:v>44435</c:v>
                </c:pt>
                <c:pt idx="369">
                  <c:v>44438</c:v>
                </c:pt>
                <c:pt idx="370">
                  <c:v>44439</c:v>
                </c:pt>
                <c:pt idx="371">
                  <c:v>44440</c:v>
                </c:pt>
                <c:pt idx="372">
                  <c:v>44445</c:v>
                </c:pt>
                <c:pt idx="373">
                  <c:v>44446</c:v>
                </c:pt>
                <c:pt idx="374">
                  <c:v>44447</c:v>
                </c:pt>
                <c:pt idx="375">
                  <c:v>44448</c:v>
                </c:pt>
                <c:pt idx="376">
                  <c:v>44449</c:v>
                </c:pt>
                <c:pt idx="377">
                  <c:v>44452</c:v>
                </c:pt>
                <c:pt idx="378">
                  <c:v>44453</c:v>
                </c:pt>
                <c:pt idx="379">
                  <c:v>44454</c:v>
                </c:pt>
                <c:pt idx="380">
                  <c:v>44455</c:v>
                </c:pt>
                <c:pt idx="381">
                  <c:v>44456</c:v>
                </c:pt>
                <c:pt idx="382">
                  <c:v>44459</c:v>
                </c:pt>
                <c:pt idx="383">
                  <c:v>44460</c:v>
                </c:pt>
                <c:pt idx="384">
                  <c:v>44461</c:v>
                </c:pt>
                <c:pt idx="385">
                  <c:v>44462</c:v>
                </c:pt>
                <c:pt idx="386">
                  <c:v>44463</c:v>
                </c:pt>
                <c:pt idx="387">
                  <c:v>44466</c:v>
                </c:pt>
                <c:pt idx="388">
                  <c:v>44467</c:v>
                </c:pt>
                <c:pt idx="389">
                  <c:v>44468</c:v>
                </c:pt>
                <c:pt idx="390">
                  <c:v>44469</c:v>
                </c:pt>
                <c:pt idx="391">
                  <c:v>44470</c:v>
                </c:pt>
                <c:pt idx="392">
                  <c:v>44473</c:v>
                </c:pt>
                <c:pt idx="393">
                  <c:v>44474</c:v>
                </c:pt>
                <c:pt idx="394">
                  <c:v>44475</c:v>
                </c:pt>
                <c:pt idx="395">
                  <c:v>44476</c:v>
                </c:pt>
                <c:pt idx="396">
                  <c:v>44477</c:v>
                </c:pt>
                <c:pt idx="397">
                  <c:v>44480</c:v>
                </c:pt>
                <c:pt idx="398">
                  <c:v>44481</c:v>
                </c:pt>
                <c:pt idx="399">
                  <c:v>44482</c:v>
                </c:pt>
                <c:pt idx="400">
                  <c:v>44483</c:v>
                </c:pt>
                <c:pt idx="401">
                  <c:v>44484</c:v>
                </c:pt>
                <c:pt idx="402">
                  <c:v>44487</c:v>
                </c:pt>
                <c:pt idx="403">
                  <c:v>44488</c:v>
                </c:pt>
                <c:pt idx="404">
                  <c:v>44489</c:v>
                </c:pt>
                <c:pt idx="405">
                  <c:v>44490</c:v>
                </c:pt>
                <c:pt idx="406">
                  <c:v>44491</c:v>
                </c:pt>
                <c:pt idx="407">
                  <c:v>44494</c:v>
                </c:pt>
                <c:pt idx="408">
                  <c:v>44495</c:v>
                </c:pt>
                <c:pt idx="409">
                  <c:v>44496</c:v>
                </c:pt>
                <c:pt idx="410">
                  <c:v>44497</c:v>
                </c:pt>
                <c:pt idx="411">
                  <c:v>44498</c:v>
                </c:pt>
                <c:pt idx="412">
                  <c:v>44500</c:v>
                </c:pt>
                <c:pt idx="413">
                  <c:v>44501</c:v>
                </c:pt>
                <c:pt idx="414">
                  <c:v>44502</c:v>
                </c:pt>
                <c:pt idx="415">
                  <c:v>44503</c:v>
                </c:pt>
                <c:pt idx="416">
                  <c:v>44504</c:v>
                </c:pt>
                <c:pt idx="417">
                  <c:v>44505</c:v>
                </c:pt>
                <c:pt idx="418">
                  <c:v>44508</c:v>
                </c:pt>
                <c:pt idx="419">
                  <c:v>44509</c:v>
                </c:pt>
                <c:pt idx="420">
                  <c:v>44510</c:v>
                </c:pt>
                <c:pt idx="421">
                  <c:v>44511</c:v>
                </c:pt>
                <c:pt idx="422">
                  <c:v>44512</c:v>
                </c:pt>
                <c:pt idx="423">
                  <c:v>44515</c:v>
                </c:pt>
                <c:pt idx="424">
                  <c:v>44516</c:v>
                </c:pt>
                <c:pt idx="425">
                  <c:v>44517</c:v>
                </c:pt>
                <c:pt idx="426">
                  <c:v>44518</c:v>
                </c:pt>
                <c:pt idx="427">
                  <c:v>44519</c:v>
                </c:pt>
                <c:pt idx="428">
                  <c:v>44522</c:v>
                </c:pt>
                <c:pt idx="429">
                  <c:v>44523</c:v>
                </c:pt>
                <c:pt idx="430">
                  <c:v>44524</c:v>
                </c:pt>
                <c:pt idx="431">
                  <c:v>44525</c:v>
                </c:pt>
                <c:pt idx="432">
                  <c:v>44526</c:v>
                </c:pt>
                <c:pt idx="433">
                  <c:v>44529</c:v>
                </c:pt>
                <c:pt idx="434">
                  <c:v>44530</c:v>
                </c:pt>
                <c:pt idx="435">
                  <c:v>44531</c:v>
                </c:pt>
                <c:pt idx="436">
                  <c:v>44532</c:v>
                </c:pt>
                <c:pt idx="437">
                  <c:v>44533</c:v>
                </c:pt>
                <c:pt idx="438">
                  <c:v>44536</c:v>
                </c:pt>
                <c:pt idx="439">
                  <c:v>44537</c:v>
                </c:pt>
                <c:pt idx="440">
                  <c:v>44538</c:v>
                </c:pt>
                <c:pt idx="441">
                  <c:v>44539</c:v>
                </c:pt>
                <c:pt idx="442">
                  <c:v>44540</c:v>
                </c:pt>
                <c:pt idx="443">
                  <c:v>44543</c:v>
                </c:pt>
                <c:pt idx="444">
                  <c:v>44544</c:v>
                </c:pt>
                <c:pt idx="445">
                  <c:v>44545</c:v>
                </c:pt>
                <c:pt idx="446">
                  <c:v>44546</c:v>
                </c:pt>
                <c:pt idx="447">
                  <c:v>44547</c:v>
                </c:pt>
                <c:pt idx="448">
                  <c:v>44550</c:v>
                </c:pt>
                <c:pt idx="449">
                  <c:v>44551</c:v>
                </c:pt>
                <c:pt idx="450">
                  <c:v>44552</c:v>
                </c:pt>
                <c:pt idx="451">
                  <c:v>44553</c:v>
                </c:pt>
                <c:pt idx="452">
                  <c:v>44554</c:v>
                </c:pt>
                <c:pt idx="453">
                  <c:v>44557</c:v>
                </c:pt>
                <c:pt idx="454">
                  <c:v>44558</c:v>
                </c:pt>
                <c:pt idx="455">
                  <c:v>44559</c:v>
                </c:pt>
                <c:pt idx="456">
                  <c:v>44560</c:v>
                </c:pt>
                <c:pt idx="457">
                  <c:v>44561</c:v>
                </c:pt>
              </c:numCache>
            </c:numRef>
          </c:cat>
          <c:val>
            <c:numRef>
              <c:f>ts_data!$E$3:$E$2000</c:f>
              <c:numCache>
                <c:formatCode>General</c:formatCode>
                <c:ptCount val="1998"/>
                <c:pt idx="202" formatCode="0.0">
                  <c:v>100</c:v>
                </c:pt>
                <c:pt idx="203" formatCode="0.0">
                  <c:v>102.59294885199282</c:v>
                </c:pt>
                <c:pt idx="204" formatCode="0.0">
                  <c:v>103.91284346116849</c:v>
                </c:pt>
                <c:pt idx="205" formatCode="0.0">
                  <c:v>104.61628539166074</c:v>
                </c:pt>
                <c:pt idx="206" formatCode="0.0">
                  <c:v>106.19798419137636</c:v>
                </c:pt>
                <c:pt idx="207" formatCode="0.0">
                  <c:v>107.55384551043451</c:v>
                </c:pt>
                <c:pt idx="208" formatCode="0.0">
                  <c:v>108.64204759315797</c:v>
                </c:pt>
                <c:pt idx="209" formatCode="0.0">
                  <c:v>109.40738572205262</c:v>
                </c:pt>
                <c:pt idx="210" formatCode="0.0">
                  <c:v>109.48099201204468</c:v>
                </c:pt>
                <c:pt idx="211" formatCode="0.0">
                  <c:v>110.44623813307683</c:v>
                </c:pt>
                <c:pt idx="212" formatCode="0.0">
                  <c:v>111.77533352850153</c:v>
                </c:pt>
                <c:pt idx="213" formatCode="0.0">
                  <c:v>110.59763288862867</c:v>
                </c:pt>
                <c:pt idx="214" formatCode="0.0">
                  <c:v>104.10187779682991</c:v>
                </c:pt>
                <c:pt idx="215" formatCode="0.0">
                  <c:v>105.18757057421271</c:v>
                </c:pt>
                <c:pt idx="216" formatCode="0.0">
                  <c:v>108.87708586006441</c:v>
                </c:pt>
                <c:pt idx="217" formatCode="0.0">
                  <c:v>109.94604993517629</c:v>
                </c:pt>
                <c:pt idx="218" formatCode="0.0">
                  <c:v>110.67040274350717</c:v>
                </c:pt>
                <c:pt idx="219" formatCode="0.0">
                  <c:v>108.40700932625151</c:v>
                </c:pt>
                <c:pt idx="220" formatCode="0.0">
                  <c:v>104.69909246790181</c:v>
                </c:pt>
                <c:pt idx="221" formatCode="0.0">
                  <c:v>97.448872903684489</c:v>
                </c:pt>
                <c:pt idx="222" formatCode="0.0">
                  <c:v>101.6703609217515</c:v>
                </c:pt>
                <c:pt idx="223" formatCode="0.0">
                  <c:v>101.6703609217515</c:v>
                </c:pt>
                <c:pt idx="224" formatCode="0.0">
                  <c:v>99.033081008740751</c:v>
                </c:pt>
                <c:pt idx="225" formatCode="0.0">
                  <c:v>103.15921542386349</c:v>
                </c:pt>
                <c:pt idx="226" formatCode="0.0">
                  <c:v>106.65300489314542</c:v>
                </c:pt>
                <c:pt idx="227" formatCode="0.0">
                  <c:v>108.00133829618169</c:v>
                </c:pt>
                <c:pt idx="228" formatCode="0.0">
                  <c:v>109.83062188950692</c:v>
                </c:pt>
                <c:pt idx="229" formatCode="0.0">
                  <c:v>106.54343189327089</c:v>
                </c:pt>
                <c:pt idx="230" formatCode="0.0">
                  <c:v>110.2931705072979</c:v>
                </c:pt>
                <c:pt idx="231" formatCode="0.0">
                  <c:v>116.05035339383549</c:v>
                </c:pt>
                <c:pt idx="232" formatCode="0.0">
                  <c:v>117.34599138471835</c:v>
                </c:pt>
                <c:pt idx="233" formatCode="0.0">
                  <c:v>116.46857095060852</c:v>
                </c:pt>
                <c:pt idx="234" formatCode="0.0">
                  <c:v>116.12312324871399</c:v>
                </c:pt>
                <c:pt idx="235" formatCode="0.0">
                  <c:v>115.8638283635147</c:v>
                </c:pt>
                <c:pt idx="236" formatCode="0.0">
                  <c:v>114.57739115888086</c:v>
                </c:pt>
                <c:pt idx="237" formatCode="0.0">
                  <c:v>115.17962444063402</c:v>
                </c:pt>
                <c:pt idx="238" formatCode="0.0">
                  <c:v>115.49245117310025</c:v>
                </c:pt>
                <c:pt idx="239" formatCode="0.0">
                  <c:v>115.49245117310025</c:v>
                </c:pt>
                <c:pt idx="240" formatCode="0.0">
                  <c:v>117.28827736188366</c:v>
                </c:pt>
                <c:pt idx="241" formatCode="0.0">
                  <c:v>117.40788758312075</c:v>
                </c:pt>
                <c:pt idx="242" formatCode="0.0">
                  <c:v>117.77340972774037</c:v>
                </c:pt>
                <c:pt idx="243" formatCode="0.0">
                  <c:v>115.14365773075153</c:v>
                </c:pt>
                <c:pt idx="244" formatCode="0.0">
                  <c:v>115.11856467734516</c:v>
                </c:pt>
                <c:pt idx="245" formatCode="0.0">
                  <c:v>114.64765170841873</c:v>
                </c:pt>
                <c:pt idx="246" formatCode="0.0">
                  <c:v>113.84132825896032</c:v>
                </c:pt>
                <c:pt idx="247" formatCode="0.0">
                  <c:v>115.24570281460416</c:v>
                </c:pt>
                <c:pt idx="248" formatCode="0.0">
                  <c:v>116.80565430136758</c:v>
                </c:pt>
                <c:pt idx="249" formatCode="0.0">
                  <c:v>116.62331144661454</c:v>
                </c:pt>
                <c:pt idx="250" formatCode="0.0">
                  <c:v>117.2799130107482</c:v>
                </c:pt>
                <c:pt idx="251" formatCode="0.0">
                  <c:v>117.9917192923759</c:v>
                </c:pt>
                <c:pt idx="252" formatCode="0.0">
                  <c:v>118.6165363221948</c:v>
                </c:pt>
                <c:pt idx="253" formatCode="0.0">
                  <c:v>120.16728702270922</c:v>
                </c:pt>
                <c:pt idx="254" formatCode="0.0">
                  <c:v>119.87871690853582</c:v>
                </c:pt>
                <c:pt idx="255" formatCode="0.0">
                  <c:v>119.09330433691608</c:v>
                </c:pt>
                <c:pt idx="256" formatCode="0.0">
                  <c:v>117.97582702521852</c:v>
                </c:pt>
                <c:pt idx="257" formatCode="0.0">
                  <c:v>115.60871565388315</c:v>
                </c:pt>
                <c:pt idx="258" formatCode="0.0">
                  <c:v>115.17878800552049</c:v>
                </c:pt>
                <c:pt idx="259" formatCode="0.0">
                  <c:v>114.86177909748652</c:v>
                </c:pt>
                <c:pt idx="260" formatCode="0.0">
                  <c:v>116.52712140855674</c:v>
                </c:pt>
                <c:pt idx="261" formatCode="0.0">
                  <c:v>116.7370666220568</c:v>
                </c:pt>
                <c:pt idx="262" formatCode="0.0">
                  <c:v>116.81401865250302</c:v>
                </c:pt>
                <c:pt idx="263" formatCode="0.0">
                  <c:v>119.6311321149262</c:v>
                </c:pt>
                <c:pt idx="264" formatCode="0.0">
                  <c:v>120.5955418008448</c:v>
                </c:pt>
                <c:pt idx="265" formatCode="0.0">
                  <c:v>120.81217849525324</c:v>
                </c:pt>
                <c:pt idx="266" formatCode="0.0">
                  <c:v>121.39851950984904</c:v>
                </c:pt>
                <c:pt idx="267" formatCode="0.0">
                  <c:v>122.0735226464807</c:v>
                </c:pt>
                <c:pt idx="268" formatCode="0.0">
                  <c:v>121.64945004391285</c:v>
                </c:pt>
                <c:pt idx="269" formatCode="0.0">
                  <c:v>122.68579314959642</c:v>
                </c:pt>
                <c:pt idx="270" formatCode="0.0">
                  <c:v>124.25661829283594</c:v>
                </c:pt>
                <c:pt idx="271" formatCode="0.0">
                  <c:v>123.05549746978379</c:v>
                </c:pt>
                <c:pt idx="272" formatCode="0.0">
                  <c:v>123.66107649199114</c:v>
                </c:pt>
                <c:pt idx="273" formatCode="0.0">
                  <c:v>122.07937769227553</c:v>
                </c:pt>
                <c:pt idx="274" formatCode="0.0">
                  <c:v>120.88160260967756</c:v>
                </c:pt>
                <c:pt idx="275" formatCode="0.0">
                  <c:v>123.58663376688554</c:v>
                </c:pt>
                <c:pt idx="276" formatCode="0.0">
                  <c:v>124.49667517042367</c:v>
                </c:pt>
                <c:pt idx="277" formatCode="0.0">
                  <c:v>121.38262724269167</c:v>
                </c:pt>
                <c:pt idx="278" formatCode="0.0">
                  <c:v>125.78394881017105</c:v>
                </c:pt>
                <c:pt idx="279" formatCode="0.0">
                  <c:v>123.72631843084774</c:v>
                </c:pt>
                <c:pt idx="280" formatCode="0.0">
                  <c:v>123.75559365982186</c:v>
                </c:pt>
                <c:pt idx="281" formatCode="0.0">
                  <c:v>124.67985446029024</c:v>
                </c:pt>
                <c:pt idx="282" formatCode="0.0">
                  <c:v>127.21174354899421</c:v>
                </c:pt>
                <c:pt idx="283" formatCode="0.0">
                  <c:v>127.21174354899421</c:v>
                </c:pt>
                <c:pt idx="284" formatCode="0.0">
                  <c:v>128.03312283049644</c:v>
                </c:pt>
                <c:pt idx="285" formatCode="0.0">
                  <c:v>129.8247668437121</c:v>
                </c:pt>
                <c:pt idx="286" formatCode="0.0">
                  <c:v>130.49140562920832</c:v>
                </c:pt>
                <c:pt idx="287" formatCode="0.0">
                  <c:v>130.36594036217639</c:v>
                </c:pt>
                <c:pt idx="288" formatCode="0.0">
                  <c:v>131.9401112458701</c:v>
                </c:pt>
                <c:pt idx="289" formatCode="0.0">
                  <c:v>131.64317678056125</c:v>
                </c:pt>
                <c:pt idx="290" formatCode="0.0">
                  <c:v>133.82209025134875</c:v>
                </c:pt>
                <c:pt idx="291" formatCode="0.0">
                  <c:v>133.03918698506962</c:v>
                </c:pt>
                <c:pt idx="292" formatCode="0.0">
                  <c:v>134.17172012881099</c:v>
                </c:pt>
                <c:pt idx="293" formatCode="0.0">
                  <c:v>133.71335368658777</c:v>
                </c:pt>
                <c:pt idx="294" formatCode="0.0">
                  <c:v>133.97013926644641</c:v>
                </c:pt>
                <c:pt idx="295" formatCode="0.0">
                  <c:v>136.09301158462631</c:v>
                </c:pt>
                <c:pt idx="296" formatCode="0.0">
                  <c:v>140.0635690686295</c:v>
                </c:pt>
                <c:pt idx="297" formatCode="0.0">
                  <c:v>139.67797248128477</c:v>
                </c:pt>
                <c:pt idx="298" formatCode="0.0">
                  <c:v>140.27602358747021</c:v>
                </c:pt>
                <c:pt idx="299" formatCode="0.0">
                  <c:v>141.23792396804816</c:v>
                </c:pt>
                <c:pt idx="300" formatCode="0.0">
                  <c:v>142.75521726402076</c:v>
                </c:pt>
                <c:pt idx="301" formatCode="0.0">
                  <c:v>141.30232947179121</c:v>
                </c:pt>
                <c:pt idx="302" formatCode="0.0">
                  <c:v>143.33821253816237</c:v>
                </c:pt>
                <c:pt idx="303" formatCode="0.0">
                  <c:v>145.21350006273263</c:v>
                </c:pt>
                <c:pt idx="304" formatCode="0.0">
                  <c:v>145.74129061938021</c:v>
                </c:pt>
                <c:pt idx="305" formatCode="0.0">
                  <c:v>146.65551419848606</c:v>
                </c:pt>
                <c:pt idx="306" formatCode="0.0">
                  <c:v>149.44000669148093</c:v>
                </c:pt>
                <c:pt idx="307" formatCode="0.0">
                  <c:v>149.23926226422986</c:v>
                </c:pt>
                <c:pt idx="308" formatCode="0.0">
                  <c:v>145.66099284847979</c:v>
                </c:pt>
                <c:pt idx="309" formatCode="0.0">
                  <c:v>140.99619422023338</c:v>
                </c:pt>
                <c:pt idx="310" formatCode="0.0">
                  <c:v>143.3189745305508</c:v>
                </c:pt>
                <c:pt idx="311" formatCode="0.0">
                  <c:v>142.77863744720003</c:v>
                </c:pt>
                <c:pt idx="312" formatCode="0.0">
                  <c:v>145.55309271883235</c:v>
                </c:pt>
                <c:pt idx="313" formatCode="0.0">
                  <c:v>145.5196353142905</c:v>
                </c:pt>
                <c:pt idx="314" formatCode="0.0">
                  <c:v>144.44565262849736</c:v>
                </c:pt>
                <c:pt idx="315" formatCode="0.0">
                  <c:v>142.93505081343315</c:v>
                </c:pt>
                <c:pt idx="316" formatCode="0.0">
                  <c:v>144.16628330057296</c:v>
                </c:pt>
                <c:pt idx="317" formatCode="0.0">
                  <c:v>146.04909874116515</c:v>
                </c:pt>
                <c:pt idx="318" formatCode="0.0">
                  <c:v>146.43302245828281</c:v>
                </c:pt>
                <c:pt idx="319" formatCode="0.0">
                  <c:v>147.30960645727907</c:v>
                </c:pt>
                <c:pt idx="320" formatCode="0.0">
                  <c:v>147.23767303751413</c:v>
                </c:pt>
                <c:pt idx="321" formatCode="0.0">
                  <c:v>146.99427041947223</c:v>
                </c:pt>
                <c:pt idx="322" formatCode="0.0">
                  <c:v>147.17243109865751</c:v>
                </c:pt>
                <c:pt idx="323" formatCode="0.0">
                  <c:v>149.30868637865419</c:v>
                </c:pt>
                <c:pt idx="324" formatCode="0.0">
                  <c:v>150.05478649993728</c:v>
                </c:pt>
                <c:pt idx="325" formatCode="0.0">
                  <c:v>150.26473171343733</c:v>
                </c:pt>
                <c:pt idx="326" formatCode="0.0">
                  <c:v>151.60302789511104</c:v>
                </c:pt>
                <c:pt idx="327" formatCode="0.0">
                  <c:v>153.80117937351011</c:v>
                </c:pt>
                <c:pt idx="328" formatCode="0.0">
                  <c:v>159.9690519007988</c:v>
                </c:pt>
                <c:pt idx="329" formatCode="0.0">
                  <c:v>148.88628664631344</c:v>
                </c:pt>
                <c:pt idx="330" formatCode="0.0">
                  <c:v>154.21437831960188</c:v>
                </c:pt>
                <c:pt idx="331" formatCode="0.0">
                  <c:v>154.34402576220151</c:v>
                </c:pt>
                <c:pt idx="332" formatCode="0.0">
                  <c:v>153.84383756430097</c:v>
                </c:pt>
                <c:pt idx="333" formatCode="0.0">
                  <c:v>148.17698967002636</c:v>
                </c:pt>
                <c:pt idx="334" formatCode="0.0">
                  <c:v>147.63079754088076</c:v>
                </c:pt>
                <c:pt idx="335" formatCode="0.0">
                  <c:v>142.72175985947891</c:v>
                </c:pt>
                <c:pt idx="336" formatCode="0.0">
                  <c:v>144.57362720086991</c:v>
                </c:pt>
                <c:pt idx="337" formatCode="0.0">
                  <c:v>145.61331604700766</c:v>
                </c:pt>
                <c:pt idx="338" formatCode="0.0">
                  <c:v>138.9343816653423</c:v>
                </c:pt>
                <c:pt idx="339" formatCode="0.0">
                  <c:v>142.51014177575175</c:v>
                </c:pt>
                <c:pt idx="340" formatCode="0.0">
                  <c:v>142.41060599723977</c:v>
                </c:pt>
                <c:pt idx="341" formatCode="0.0">
                  <c:v>144.93914934548954</c:v>
                </c:pt>
                <c:pt idx="342" formatCode="0.0">
                  <c:v>142.205679394421</c:v>
                </c:pt>
                <c:pt idx="343" formatCode="0.0">
                  <c:v>142.73430638618208</c:v>
                </c:pt>
                <c:pt idx="344" formatCode="0.0">
                  <c:v>142.80205763037932</c:v>
                </c:pt>
                <c:pt idx="345" formatCode="0.0">
                  <c:v>142.13625527999665</c:v>
                </c:pt>
                <c:pt idx="346" formatCode="0.0">
                  <c:v>145.40838944418888</c:v>
                </c:pt>
                <c:pt idx="347" formatCode="0.0">
                  <c:v>148.91723474551463</c:v>
                </c:pt>
                <c:pt idx="348" formatCode="0.0">
                  <c:v>148.91723474551463</c:v>
                </c:pt>
                <c:pt idx="349" formatCode="0.0">
                  <c:v>149.38480197398687</c:v>
                </c:pt>
                <c:pt idx="350" formatCode="0.0">
                  <c:v>150.59679645351514</c:v>
                </c:pt>
                <c:pt idx="351" formatCode="0.0">
                  <c:v>150.50395215591149</c:v>
                </c:pt>
                <c:pt idx="352" formatCode="0.0">
                  <c:v>151.95516707791396</c:v>
                </c:pt>
                <c:pt idx="353" formatCode="0.0">
                  <c:v>151.31111204048347</c:v>
                </c:pt>
                <c:pt idx="354" formatCode="0.0">
                  <c:v>153.1387227635816</c:v>
                </c:pt>
                <c:pt idx="355" formatCode="0.0">
                  <c:v>153.13454058801389</c:v>
                </c:pt>
                <c:pt idx="356" formatCode="0.0">
                  <c:v>152.54150809250973</c:v>
                </c:pt>
                <c:pt idx="357" formatCode="0.0">
                  <c:v>150.65701978169045</c:v>
                </c:pt>
                <c:pt idx="358" formatCode="0.0">
                  <c:v>151.72180168123458</c:v>
                </c:pt>
                <c:pt idx="359" formatCode="0.0">
                  <c:v>153.03249550416126</c:v>
                </c:pt>
                <c:pt idx="360" formatCode="0.0">
                  <c:v>152.35163732173478</c:v>
                </c:pt>
                <c:pt idx="361" formatCode="0.0">
                  <c:v>152.35832880264311</c:v>
                </c:pt>
                <c:pt idx="362" formatCode="0.0">
                  <c:v>152.06975868846973</c:v>
                </c:pt>
                <c:pt idx="363" formatCode="0.0">
                  <c:v>147.46183764794446</c:v>
                </c:pt>
                <c:pt idx="364" formatCode="0.0">
                  <c:v>142.91581280582159</c:v>
                </c:pt>
                <c:pt idx="365" formatCode="0.0">
                  <c:v>143.61423612563254</c:v>
                </c:pt>
                <c:pt idx="366" formatCode="0.0">
                  <c:v>144.61377608632012</c:v>
                </c:pt>
                <c:pt idx="367" formatCode="0.0">
                  <c:v>144.47660072769855</c:v>
                </c:pt>
                <c:pt idx="368" formatCode="0.0">
                  <c:v>145.27790556647568</c:v>
                </c:pt>
                <c:pt idx="369" formatCode="0.0">
                  <c:v>147.11555351093639</c:v>
                </c:pt>
                <c:pt idx="370" formatCode="0.0">
                  <c:v>146.80439964869726</c:v>
                </c:pt>
                <c:pt idx="371" formatCode="0.0">
                  <c:v>146.79185312199408</c:v>
                </c:pt>
                <c:pt idx="372" formatCode="0.0">
                  <c:v>148.35180460875748</c:v>
                </c:pt>
                <c:pt idx="373" formatCode="0.0">
                  <c:v>147.99464681527331</c:v>
                </c:pt>
                <c:pt idx="374" formatCode="0.0">
                  <c:v>147.05616661787465</c:v>
                </c:pt>
                <c:pt idx="375" formatCode="0.0">
                  <c:v>150.34084730877004</c:v>
                </c:pt>
                <c:pt idx="376" formatCode="0.0">
                  <c:v>151.02337836142362</c:v>
                </c:pt>
                <c:pt idx="377" formatCode="0.0">
                  <c:v>151.28434611685</c:v>
                </c:pt>
                <c:pt idx="378" formatCode="0.0">
                  <c:v>149.88248086654679</c:v>
                </c:pt>
                <c:pt idx="379" formatCode="0.0">
                  <c:v>150.46045753000712</c:v>
                </c:pt>
                <c:pt idx="380" formatCode="0.0">
                  <c:v>151.51352933796161</c:v>
                </c:pt>
                <c:pt idx="381" formatCode="0.0">
                  <c:v>152.92877755008155</c:v>
                </c:pt>
                <c:pt idx="382" formatCode="0.0">
                  <c:v>152.24373719208734</c:v>
                </c:pt>
                <c:pt idx="383" formatCode="0.0">
                  <c:v>151.19986617038182</c:v>
                </c:pt>
                <c:pt idx="384" formatCode="0.0">
                  <c:v>152.32570783321486</c:v>
                </c:pt>
                <c:pt idx="385" formatCode="0.0">
                  <c:v>153.20061896198402</c:v>
                </c:pt>
                <c:pt idx="386" formatCode="0.0">
                  <c:v>152.84680690895402</c:v>
                </c:pt>
                <c:pt idx="387" formatCode="0.0">
                  <c:v>149.56881769896702</c:v>
                </c:pt>
                <c:pt idx="388" formatCode="0.0">
                  <c:v>151.37133536865878</c:v>
                </c:pt>
                <c:pt idx="389" formatCode="0.0">
                  <c:v>151.09614821630214</c:v>
                </c:pt>
                <c:pt idx="390" formatCode="0.0">
                  <c:v>152.19271465016101</c:v>
                </c:pt>
                <c:pt idx="391" formatCode="0.0">
                  <c:v>150.70804232361675</c:v>
                </c:pt>
                <c:pt idx="392" formatCode="0.0">
                  <c:v>150.96064572790766</c:v>
                </c:pt>
                <c:pt idx="393" formatCode="0.0">
                  <c:v>151.30692986491573</c:v>
                </c:pt>
                <c:pt idx="394" formatCode="0.0">
                  <c:v>152.14252854334828</c:v>
                </c:pt>
                <c:pt idx="395" formatCode="0.0">
                  <c:v>152.6008949855715</c:v>
                </c:pt>
                <c:pt idx="396" formatCode="0.0">
                  <c:v>155.08092509723559</c:v>
                </c:pt>
                <c:pt idx="397" formatCode="0.0">
                  <c:v>157.46309230061476</c:v>
                </c:pt>
                <c:pt idx="398" formatCode="0.0">
                  <c:v>157.56262807912677</c:v>
                </c:pt>
                <c:pt idx="399" formatCode="0.0">
                  <c:v>158.31207394086405</c:v>
                </c:pt>
                <c:pt idx="400" formatCode="0.0">
                  <c:v>158.78298690979048</c:v>
                </c:pt>
                <c:pt idx="401" formatCode="0.0">
                  <c:v>158.85659319978254</c:v>
                </c:pt>
                <c:pt idx="402" formatCode="0.0">
                  <c:v>159.38187445108946</c:v>
                </c:pt>
                <c:pt idx="403" formatCode="0.0">
                  <c:v>158.93019948977459</c:v>
                </c:pt>
                <c:pt idx="404" formatCode="0.0">
                  <c:v>158.9778762912467</c:v>
                </c:pt>
                <c:pt idx="405" formatCode="0.0">
                  <c:v>157.72071431558697</c:v>
                </c:pt>
                <c:pt idx="406" formatCode="0.0">
                  <c:v>158.34302204006525</c:v>
                </c:pt>
                <c:pt idx="407" formatCode="0.0">
                  <c:v>157.49069465936179</c:v>
                </c:pt>
                <c:pt idx="408" formatCode="0.0">
                  <c:v>158.10463803270463</c:v>
                </c:pt>
                <c:pt idx="409" formatCode="0.0">
                  <c:v>161.34666053280918</c:v>
                </c:pt>
                <c:pt idx="410" formatCode="0.0">
                  <c:v>162.76609092049685</c:v>
                </c:pt>
                <c:pt idx="411" formatCode="0.0">
                  <c:v>162.28263142486722</c:v>
                </c:pt>
                <c:pt idx="412" formatCode="0.0">
                  <c:v>162.28263142486722</c:v>
                </c:pt>
                <c:pt idx="413" formatCode="0.0">
                  <c:v>160.17481493873115</c:v>
                </c:pt>
                <c:pt idx="414" formatCode="0.0">
                  <c:v>161.64192212789092</c:v>
                </c:pt>
                <c:pt idx="415" formatCode="0.0">
                  <c:v>162.82547781355862</c:v>
                </c:pt>
                <c:pt idx="416" formatCode="0.0">
                  <c:v>162.17222198987912</c:v>
                </c:pt>
                <c:pt idx="417" formatCode="0.0">
                  <c:v>163.64351135460669</c:v>
                </c:pt>
                <c:pt idx="418" formatCode="0.0">
                  <c:v>163.66107649199114</c:v>
                </c:pt>
                <c:pt idx="419" formatCode="0.0">
                  <c:v>162.69750324118607</c:v>
                </c:pt>
                <c:pt idx="420" formatCode="0.0">
                  <c:v>161.88197900547868</c:v>
                </c:pt>
                <c:pt idx="421" formatCode="0.0">
                  <c:v>162.14712893647277</c:v>
                </c:pt>
                <c:pt idx="422" formatCode="0.0">
                  <c:v>165.39751578771279</c:v>
                </c:pt>
                <c:pt idx="423" formatCode="0.0">
                  <c:v>165.53050897076659</c:v>
                </c:pt>
                <c:pt idx="424" formatCode="0.0">
                  <c:v>164.53515118564675</c:v>
                </c:pt>
                <c:pt idx="425" formatCode="0.0">
                  <c:v>164.34946259043957</c:v>
                </c:pt>
                <c:pt idx="426" formatCode="0.0">
                  <c:v>162.70503115720797</c:v>
                </c:pt>
                <c:pt idx="427" formatCode="0.0">
                  <c:v>161.54405921960603</c:v>
                </c:pt>
                <c:pt idx="428" formatCode="0.0">
                  <c:v>162.57036510392706</c:v>
                </c:pt>
                <c:pt idx="429" formatCode="0.0">
                  <c:v>164.74425996403329</c:v>
                </c:pt>
                <c:pt idx="430" formatCode="0.0">
                  <c:v>168.97411233323575</c:v>
                </c:pt>
                <c:pt idx="431" formatCode="0.0">
                  <c:v>169.30283133285934</c:v>
                </c:pt>
                <c:pt idx="432" formatCode="0.0">
                  <c:v>167.07122244991845</c:v>
                </c:pt>
                <c:pt idx="433" formatCode="0.0">
                  <c:v>164.36535485759691</c:v>
                </c:pt>
                <c:pt idx="434" formatCode="0.0">
                  <c:v>163.31646522521015</c:v>
                </c:pt>
                <c:pt idx="435" formatCode="0.0">
                  <c:v>164.38793860566267</c:v>
                </c:pt>
                <c:pt idx="436" formatCode="0.0">
                  <c:v>162.83886077537534</c:v>
                </c:pt>
                <c:pt idx="437" formatCode="0.0">
                  <c:v>158.71607210070678</c:v>
                </c:pt>
                <c:pt idx="438" formatCode="0.0">
                  <c:v>155.23399272301452</c:v>
                </c:pt>
                <c:pt idx="439" formatCode="0.0">
                  <c:v>158.35389569654134</c:v>
                </c:pt>
                <c:pt idx="440" formatCode="0.0">
                  <c:v>159.98327129772909</c:v>
                </c:pt>
                <c:pt idx="441" formatCode="0.0">
                  <c:v>161.62519342562001</c:v>
                </c:pt>
                <c:pt idx="442" formatCode="0.0">
                  <c:v>161.45037848688887</c:v>
                </c:pt>
                <c:pt idx="443" formatCode="0.0">
                  <c:v>162.09694282966001</c:v>
                </c:pt>
                <c:pt idx="444" formatCode="0.0">
                  <c:v>161.0455438919326</c:v>
                </c:pt>
                <c:pt idx="445" formatCode="0.0">
                  <c:v>161.31153025804025</c:v>
                </c:pt>
                <c:pt idx="446" formatCode="0.0">
                  <c:v>160.08447994646818</c:v>
                </c:pt>
                <c:pt idx="447" formatCode="0.0">
                  <c:v>161.21617665509601</c:v>
                </c:pt>
                <c:pt idx="448" formatCode="0.0">
                  <c:v>160.35799422859773</c:v>
                </c:pt>
                <c:pt idx="449" formatCode="0.0">
                  <c:v>160.4357826941575</c:v>
                </c:pt>
                <c:pt idx="450" formatCode="0.0">
                  <c:v>160.17481493873115</c:v>
                </c:pt>
                <c:pt idx="451" formatCode="0.0">
                  <c:v>158.18911797917278</c:v>
                </c:pt>
                <c:pt idx="452" formatCode="0.0">
                  <c:v>161.34916983814981</c:v>
                </c:pt>
                <c:pt idx="453" formatCode="0.0">
                  <c:v>162.70001254652669</c:v>
                </c:pt>
                <c:pt idx="454" formatCode="0.0">
                  <c:v>163.70708042323619</c:v>
                </c:pt>
                <c:pt idx="455" formatCode="0.0">
                  <c:v>162.72426916481953</c:v>
                </c:pt>
                <c:pt idx="456" formatCode="0.0">
                  <c:v>162.93170507297899</c:v>
                </c:pt>
                <c:pt idx="457" formatCode="0.0">
                  <c:v>165.0127556354816</c:v>
                </c:pt>
              </c:numCache>
            </c:numRef>
          </c:val>
          <c:smooth val="0"/>
          <c:extLst>
            <c:ext xmlns:c16="http://schemas.microsoft.com/office/drawing/2014/chart" uri="{C3380CC4-5D6E-409C-BE32-E72D297353CC}">
              <c16:uniqueId val="{00000000-F156-4240-B6DC-4A0F949A7990}"/>
            </c:ext>
          </c:extLst>
        </c:ser>
        <c:ser>
          <c:idx val="0"/>
          <c:order val="1"/>
          <c:tx>
            <c:strRef>
              <c:f>ts_data!$D$2</c:f>
              <c:strCache>
                <c:ptCount val="1"/>
                <c:pt idx="0">
                  <c:v>ETF DCVFMVND</c:v>
                </c:pt>
              </c:strCache>
            </c:strRef>
          </c:tx>
          <c:spPr>
            <a:ln w="28575" cap="rnd">
              <a:solidFill>
                <a:srgbClr val="006C5B"/>
              </a:solidFill>
              <a:round/>
            </a:ln>
            <a:effectLst/>
          </c:spPr>
          <c:marker>
            <c:symbol val="none"/>
          </c:marker>
          <c:cat>
            <c:numRef>
              <c:f>ts_data!$A$3:$A$2000</c:f>
              <c:numCache>
                <c:formatCode>m/d/yyyy</c:formatCode>
                <c:ptCount val="1998"/>
                <c:pt idx="0">
                  <c:v>43913</c:v>
                </c:pt>
                <c:pt idx="1">
                  <c:v>43914</c:v>
                </c:pt>
                <c:pt idx="2">
                  <c:v>43915</c:v>
                </c:pt>
                <c:pt idx="3">
                  <c:v>43916</c:v>
                </c:pt>
                <c:pt idx="4">
                  <c:v>43917</c:v>
                </c:pt>
                <c:pt idx="5">
                  <c:v>43920</c:v>
                </c:pt>
                <c:pt idx="6">
                  <c:v>43921</c:v>
                </c:pt>
                <c:pt idx="7">
                  <c:v>43922</c:v>
                </c:pt>
                <c:pt idx="8">
                  <c:v>43924</c:v>
                </c:pt>
                <c:pt idx="9">
                  <c:v>43927</c:v>
                </c:pt>
                <c:pt idx="10">
                  <c:v>43928</c:v>
                </c:pt>
                <c:pt idx="11">
                  <c:v>43929</c:v>
                </c:pt>
                <c:pt idx="12">
                  <c:v>43930</c:v>
                </c:pt>
                <c:pt idx="13">
                  <c:v>43931</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43966</c:v>
                </c:pt>
                <c:pt idx="38">
                  <c:v>43969</c:v>
                </c:pt>
                <c:pt idx="39">
                  <c:v>43970</c:v>
                </c:pt>
                <c:pt idx="40">
                  <c:v>43971</c:v>
                </c:pt>
                <c:pt idx="41">
                  <c:v>43972</c:v>
                </c:pt>
                <c:pt idx="42">
                  <c:v>43973</c:v>
                </c:pt>
                <c:pt idx="43">
                  <c:v>43976</c:v>
                </c:pt>
                <c:pt idx="44">
                  <c:v>43977</c:v>
                </c:pt>
                <c:pt idx="45">
                  <c:v>43978</c:v>
                </c:pt>
                <c:pt idx="46">
                  <c:v>43979</c:v>
                </c:pt>
                <c:pt idx="47">
                  <c:v>43980</c:v>
                </c:pt>
                <c:pt idx="48">
                  <c:v>43982</c:v>
                </c:pt>
                <c:pt idx="49">
                  <c:v>43983</c:v>
                </c:pt>
                <c:pt idx="50">
                  <c:v>43984</c:v>
                </c:pt>
                <c:pt idx="51">
                  <c:v>43985</c:v>
                </c:pt>
                <c:pt idx="52">
                  <c:v>43986</c:v>
                </c:pt>
                <c:pt idx="53">
                  <c:v>43987</c:v>
                </c:pt>
                <c:pt idx="54">
                  <c:v>43990</c:v>
                </c:pt>
                <c:pt idx="55">
                  <c:v>43991</c:v>
                </c:pt>
                <c:pt idx="56">
                  <c:v>43992</c:v>
                </c:pt>
                <c:pt idx="57">
                  <c:v>43993</c:v>
                </c:pt>
                <c:pt idx="58">
                  <c:v>43994</c:v>
                </c:pt>
                <c:pt idx="59">
                  <c:v>43997</c:v>
                </c:pt>
                <c:pt idx="60">
                  <c:v>43998</c:v>
                </c:pt>
                <c:pt idx="61">
                  <c:v>43999</c:v>
                </c:pt>
                <c:pt idx="62">
                  <c:v>44000</c:v>
                </c:pt>
                <c:pt idx="63">
                  <c:v>44001</c:v>
                </c:pt>
                <c:pt idx="64">
                  <c:v>44004</c:v>
                </c:pt>
                <c:pt idx="65">
                  <c:v>44005</c:v>
                </c:pt>
                <c:pt idx="66">
                  <c:v>44006</c:v>
                </c:pt>
                <c:pt idx="67">
                  <c:v>44007</c:v>
                </c:pt>
                <c:pt idx="68">
                  <c:v>44008</c:v>
                </c:pt>
                <c:pt idx="69">
                  <c:v>44011</c:v>
                </c:pt>
                <c:pt idx="70">
                  <c:v>44012</c:v>
                </c:pt>
                <c:pt idx="71">
                  <c:v>44013</c:v>
                </c:pt>
                <c:pt idx="72">
                  <c:v>44014</c:v>
                </c:pt>
                <c:pt idx="73">
                  <c:v>44015</c:v>
                </c:pt>
                <c:pt idx="74">
                  <c:v>44018</c:v>
                </c:pt>
                <c:pt idx="75">
                  <c:v>44019</c:v>
                </c:pt>
                <c:pt idx="76">
                  <c:v>44020</c:v>
                </c:pt>
                <c:pt idx="77">
                  <c:v>44021</c:v>
                </c:pt>
                <c:pt idx="78">
                  <c:v>44022</c:v>
                </c:pt>
                <c:pt idx="79">
                  <c:v>44025</c:v>
                </c:pt>
                <c:pt idx="80">
                  <c:v>44026</c:v>
                </c:pt>
                <c:pt idx="81">
                  <c:v>44027</c:v>
                </c:pt>
                <c:pt idx="82">
                  <c:v>44028</c:v>
                </c:pt>
                <c:pt idx="83">
                  <c:v>44029</c:v>
                </c:pt>
                <c:pt idx="84">
                  <c:v>44032</c:v>
                </c:pt>
                <c:pt idx="85">
                  <c:v>44033</c:v>
                </c:pt>
                <c:pt idx="86">
                  <c:v>44034</c:v>
                </c:pt>
                <c:pt idx="87">
                  <c:v>44035</c:v>
                </c:pt>
                <c:pt idx="88">
                  <c:v>44036</c:v>
                </c:pt>
                <c:pt idx="89">
                  <c:v>44039</c:v>
                </c:pt>
                <c:pt idx="90">
                  <c:v>44040</c:v>
                </c:pt>
                <c:pt idx="91">
                  <c:v>44041</c:v>
                </c:pt>
                <c:pt idx="92">
                  <c:v>44042</c:v>
                </c:pt>
                <c:pt idx="93">
                  <c:v>44043</c:v>
                </c:pt>
                <c:pt idx="94">
                  <c:v>44046</c:v>
                </c:pt>
                <c:pt idx="95">
                  <c:v>44047</c:v>
                </c:pt>
                <c:pt idx="96">
                  <c:v>44048</c:v>
                </c:pt>
                <c:pt idx="97">
                  <c:v>44049</c:v>
                </c:pt>
                <c:pt idx="98">
                  <c:v>44050</c:v>
                </c:pt>
                <c:pt idx="99">
                  <c:v>44053</c:v>
                </c:pt>
                <c:pt idx="100">
                  <c:v>44054</c:v>
                </c:pt>
                <c:pt idx="101">
                  <c:v>44055</c:v>
                </c:pt>
                <c:pt idx="102">
                  <c:v>44056</c:v>
                </c:pt>
                <c:pt idx="103">
                  <c:v>44057</c:v>
                </c:pt>
                <c:pt idx="104">
                  <c:v>44060</c:v>
                </c:pt>
                <c:pt idx="105">
                  <c:v>44061</c:v>
                </c:pt>
                <c:pt idx="106">
                  <c:v>44062</c:v>
                </c:pt>
                <c:pt idx="107">
                  <c:v>44063</c:v>
                </c:pt>
                <c:pt idx="108">
                  <c:v>44064</c:v>
                </c:pt>
                <c:pt idx="109">
                  <c:v>44067</c:v>
                </c:pt>
                <c:pt idx="110">
                  <c:v>44068</c:v>
                </c:pt>
                <c:pt idx="111">
                  <c:v>44069</c:v>
                </c:pt>
                <c:pt idx="112">
                  <c:v>44070</c:v>
                </c:pt>
                <c:pt idx="113">
                  <c:v>44071</c:v>
                </c:pt>
                <c:pt idx="114">
                  <c:v>44074</c:v>
                </c:pt>
                <c:pt idx="115">
                  <c:v>44075</c:v>
                </c:pt>
                <c:pt idx="116">
                  <c:v>44077</c:v>
                </c:pt>
                <c:pt idx="117">
                  <c:v>44078</c:v>
                </c:pt>
                <c:pt idx="118">
                  <c:v>44081</c:v>
                </c:pt>
                <c:pt idx="119">
                  <c:v>44082</c:v>
                </c:pt>
                <c:pt idx="120">
                  <c:v>44083</c:v>
                </c:pt>
                <c:pt idx="121">
                  <c:v>44084</c:v>
                </c:pt>
                <c:pt idx="122">
                  <c:v>44085</c:v>
                </c:pt>
                <c:pt idx="123">
                  <c:v>44088</c:v>
                </c:pt>
                <c:pt idx="124">
                  <c:v>44089</c:v>
                </c:pt>
                <c:pt idx="125">
                  <c:v>44090</c:v>
                </c:pt>
                <c:pt idx="126">
                  <c:v>44091</c:v>
                </c:pt>
                <c:pt idx="127">
                  <c:v>44092</c:v>
                </c:pt>
                <c:pt idx="128">
                  <c:v>44095</c:v>
                </c:pt>
                <c:pt idx="129">
                  <c:v>44096</c:v>
                </c:pt>
                <c:pt idx="130">
                  <c:v>44097</c:v>
                </c:pt>
                <c:pt idx="131">
                  <c:v>44098</c:v>
                </c:pt>
                <c:pt idx="132">
                  <c:v>44099</c:v>
                </c:pt>
                <c:pt idx="133">
                  <c:v>44102</c:v>
                </c:pt>
                <c:pt idx="134">
                  <c:v>44103</c:v>
                </c:pt>
                <c:pt idx="135">
                  <c:v>44104</c:v>
                </c:pt>
                <c:pt idx="136">
                  <c:v>44105</c:v>
                </c:pt>
                <c:pt idx="137">
                  <c:v>44106</c:v>
                </c:pt>
                <c:pt idx="138">
                  <c:v>44109</c:v>
                </c:pt>
                <c:pt idx="139">
                  <c:v>44110</c:v>
                </c:pt>
                <c:pt idx="140">
                  <c:v>44111</c:v>
                </c:pt>
                <c:pt idx="141">
                  <c:v>44112</c:v>
                </c:pt>
                <c:pt idx="142">
                  <c:v>44113</c:v>
                </c:pt>
                <c:pt idx="143">
                  <c:v>44116</c:v>
                </c:pt>
                <c:pt idx="144">
                  <c:v>44117</c:v>
                </c:pt>
                <c:pt idx="145">
                  <c:v>44118</c:v>
                </c:pt>
                <c:pt idx="146">
                  <c:v>44119</c:v>
                </c:pt>
                <c:pt idx="147">
                  <c:v>44120</c:v>
                </c:pt>
                <c:pt idx="148">
                  <c:v>44123</c:v>
                </c:pt>
                <c:pt idx="149">
                  <c:v>44124</c:v>
                </c:pt>
                <c:pt idx="150">
                  <c:v>44125</c:v>
                </c:pt>
                <c:pt idx="151">
                  <c:v>44126</c:v>
                </c:pt>
                <c:pt idx="152">
                  <c:v>44127</c:v>
                </c:pt>
                <c:pt idx="153">
                  <c:v>44130</c:v>
                </c:pt>
                <c:pt idx="154">
                  <c:v>44131</c:v>
                </c:pt>
                <c:pt idx="155">
                  <c:v>44132</c:v>
                </c:pt>
                <c:pt idx="156">
                  <c:v>44133</c:v>
                </c:pt>
                <c:pt idx="157">
                  <c:v>44134</c:v>
                </c:pt>
                <c:pt idx="158">
                  <c:v>44135</c:v>
                </c:pt>
                <c:pt idx="159">
                  <c:v>44137</c:v>
                </c:pt>
                <c:pt idx="160">
                  <c:v>44138</c:v>
                </c:pt>
                <c:pt idx="161">
                  <c:v>44139</c:v>
                </c:pt>
                <c:pt idx="162">
                  <c:v>44140</c:v>
                </c:pt>
                <c:pt idx="163">
                  <c:v>44141</c:v>
                </c:pt>
                <c:pt idx="164">
                  <c:v>44144</c:v>
                </c:pt>
                <c:pt idx="165">
                  <c:v>44145</c:v>
                </c:pt>
                <c:pt idx="166">
                  <c:v>44146</c:v>
                </c:pt>
                <c:pt idx="167">
                  <c:v>44147</c:v>
                </c:pt>
                <c:pt idx="168">
                  <c:v>44148</c:v>
                </c:pt>
                <c:pt idx="169">
                  <c:v>44151</c:v>
                </c:pt>
                <c:pt idx="170">
                  <c:v>44152</c:v>
                </c:pt>
                <c:pt idx="171">
                  <c:v>44153</c:v>
                </c:pt>
                <c:pt idx="172">
                  <c:v>44154</c:v>
                </c:pt>
                <c:pt idx="173">
                  <c:v>44155</c:v>
                </c:pt>
                <c:pt idx="174">
                  <c:v>44158</c:v>
                </c:pt>
                <c:pt idx="175">
                  <c:v>44159</c:v>
                </c:pt>
                <c:pt idx="176">
                  <c:v>44160</c:v>
                </c:pt>
                <c:pt idx="177">
                  <c:v>44161</c:v>
                </c:pt>
                <c:pt idx="178">
                  <c:v>44162</c:v>
                </c:pt>
                <c:pt idx="179">
                  <c:v>44165</c:v>
                </c:pt>
                <c:pt idx="180">
                  <c:v>44166</c:v>
                </c:pt>
                <c:pt idx="181">
                  <c:v>44167</c:v>
                </c:pt>
                <c:pt idx="182">
                  <c:v>44168</c:v>
                </c:pt>
                <c:pt idx="183">
                  <c:v>44169</c:v>
                </c:pt>
                <c:pt idx="184">
                  <c:v>44172</c:v>
                </c:pt>
                <c:pt idx="185">
                  <c:v>44173</c:v>
                </c:pt>
                <c:pt idx="186">
                  <c:v>44174</c:v>
                </c:pt>
                <c:pt idx="187">
                  <c:v>44175</c:v>
                </c:pt>
                <c:pt idx="188">
                  <c:v>44176</c:v>
                </c:pt>
                <c:pt idx="189">
                  <c:v>44179</c:v>
                </c:pt>
                <c:pt idx="190">
                  <c:v>44180</c:v>
                </c:pt>
                <c:pt idx="191">
                  <c:v>44181</c:v>
                </c:pt>
                <c:pt idx="192">
                  <c:v>44182</c:v>
                </c:pt>
                <c:pt idx="193">
                  <c:v>44183</c:v>
                </c:pt>
                <c:pt idx="194">
                  <c:v>44186</c:v>
                </c:pt>
                <c:pt idx="195">
                  <c:v>44187</c:v>
                </c:pt>
                <c:pt idx="196">
                  <c:v>44188</c:v>
                </c:pt>
                <c:pt idx="197">
                  <c:v>44189</c:v>
                </c:pt>
                <c:pt idx="198">
                  <c:v>44190</c:v>
                </c:pt>
                <c:pt idx="199">
                  <c:v>44193</c:v>
                </c:pt>
                <c:pt idx="200">
                  <c:v>44194</c:v>
                </c:pt>
                <c:pt idx="201">
                  <c:v>44195</c:v>
                </c:pt>
                <c:pt idx="202">
                  <c:v>44196</c:v>
                </c:pt>
                <c:pt idx="203">
                  <c:v>44200</c:v>
                </c:pt>
                <c:pt idx="204">
                  <c:v>44201</c:v>
                </c:pt>
                <c:pt idx="205">
                  <c:v>44202</c:v>
                </c:pt>
                <c:pt idx="206">
                  <c:v>44203</c:v>
                </c:pt>
                <c:pt idx="207">
                  <c:v>44204</c:v>
                </c:pt>
                <c:pt idx="208">
                  <c:v>44207</c:v>
                </c:pt>
                <c:pt idx="209">
                  <c:v>44208</c:v>
                </c:pt>
                <c:pt idx="210">
                  <c:v>44209</c:v>
                </c:pt>
                <c:pt idx="211">
                  <c:v>44210</c:v>
                </c:pt>
                <c:pt idx="212">
                  <c:v>44211</c:v>
                </c:pt>
                <c:pt idx="213">
                  <c:v>44214</c:v>
                </c:pt>
                <c:pt idx="214">
                  <c:v>44215</c:v>
                </c:pt>
                <c:pt idx="215">
                  <c:v>44216</c:v>
                </c:pt>
                <c:pt idx="216">
                  <c:v>44217</c:v>
                </c:pt>
                <c:pt idx="217">
                  <c:v>44218</c:v>
                </c:pt>
                <c:pt idx="218">
                  <c:v>44221</c:v>
                </c:pt>
                <c:pt idx="219">
                  <c:v>44222</c:v>
                </c:pt>
                <c:pt idx="220">
                  <c:v>44223</c:v>
                </c:pt>
                <c:pt idx="221">
                  <c:v>44224</c:v>
                </c:pt>
                <c:pt idx="222">
                  <c:v>44225</c:v>
                </c:pt>
                <c:pt idx="223">
                  <c:v>44227</c:v>
                </c:pt>
                <c:pt idx="224">
                  <c:v>44228</c:v>
                </c:pt>
                <c:pt idx="225">
                  <c:v>44229</c:v>
                </c:pt>
                <c:pt idx="226">
                  <c:v>44230</c:v>
                </c:pt>
                <c:pt idx="227">
                  <c:v>44231</c:v>
                </c:pt>
                <c:pt idx="228">
                  <c:v>44232</c:v>
                </c:pt>
                <c:pt idx="229">
                  <c:v>44235</c:v>
                </c:pt>
                <c:pt idx="230">
                  <c:v>44236</c:v>
                </c:pt>
                <c:pt idx="231">
                  <c:v>44244</c:v>
                </c:pt>
                <c:pt idx="232">
                  <c:v>44245</c:v>
                </c:pt>
                <c:pt idx="233">
                  <c:v>44246</c:v>
                </c:pt>
                <c:pt idx="234">
                  <c:v>44249</c:v>
                </c:pt>
                <c:pt idx="235">
                  <c:v>44250</c:v>
                </c:pt>
                <c:pt idx="236">
                  <c:v>44251</c:v>
                </c:pt>
                <c:pt idx="237">
                  <c:v>44252</c:v>
                </c:pt>
                <c:pt idx="238">
                  <c:v>44253</c:v>
                </c:pt>
                <c:pt idx="239">
                  <c:v>44255</c:v>
                </c:pt>
                <c:pt idx="240">
                  <c:v>44256</c:v>
                </c:pt>
                <c:pt idx="241">
                  <c:v>44257</c:v>
                </c:pt>
                <c:pt idx="242">
                  <c:v>44258</c:v>
                </c:pt>
                <c:pt idx="243">
                  <c:v>44259</c:v>
                </c:pt>
                <c:pt idx="244">
                  <c:v>44260</c:v>
                </c:pt>
                <c:pt idx="245">
                  <c:v>44263</c:v>
                </c:pt>
                <c:pt idx="246">
                  <c:v>44264</c:v>
                </c:pt>
                <c:pt idx="247">
                  <c:v>44265</c:v>
                </c:pt>
                <c:pt idx="248">
                  <c:v>44266</c:v>
                </c:pt>
                <c:pt idx="249">
                  <c:v>44267</c:v>
                </c:pt>
                <c:pt idx="250">
                  <c:v>44270</c:v>
                </c:pt>
                <c:pt idx="251">
                  <c:v>44271</c:v>
                </c:pt>
                <c:pt idx="252">
                  <c:v>44272</c:v>
                </c:pt>
                <c:pt idx="253">
                  <c:v>44273</c:v>
                </c:pt>
                <c:pt idx="254">
                  <c:v>44274</c:v>
                </c:pt>
                <c:pt idx="255">
                  <c:v>44277</c:v>
                </c:pt>
                <c:pt idx="256">
                  <c:v>44278</c:v>
                </c:pt>
                <c:pt idx="257">
                  <c:v>44279</c:v>
                </c:pt>
                <c:pt idx="258">
                  <c:v>44280</c:v>
                </c:pt>
                <c:pt idx="259">
                  <c:v>44281</c:v>
                </c:pt>
                <c:pt idx="260">
                  <c:v>44284</c:v>
                </c:pt>
                <c:pt idx="261">
                  <c:v>44285</c:v>
                </c:pt>
                <c:pt idx="262">
                  <c:v>44286</c:v>
                </c:pt>
                <c:pt idx="263">
                  <c:v>44287</c:v>
                </c:pt>
                <c:pt idx="264">
                  <c:v>44288</c:v>
                </c:pt>
                <c:pt idx="265">
                  <c:v>44291</c:v>
                </c:pt>
                <c:pt idx="266">
                  <c:v>44292</c:v>
                </c:pt>
                <c:pt idx="267">
                  <c:v>44293</c:v>
                </c:pt>
                <c:pt idx="268">
                  <c:v>44294</c:v>
                </c:pt>
                <c:pt idx="269">
                  <c:v>44295</c:v>
                </c:pt>
                <c:pt idx="270">
                  <c:v>44298</c:v>
                </c:pt>
                <c:pt idx="271">
                  <c:v>44299</c:v>
                </c:pt>
                <c:pt idx="272">
                  <c:v>44300</c:v>
                </c:pt>
                <c:pt idx="273">
                  <c:v>44301</c:v>
                </c:pt>
                <c:pt idx="274">
                  <c:v>44302</c:v>
                </c:pt>
                <c:pt idx="275">
                  <c:v>44305</c:v>
                </c:pt>
                <c:pt idx="276">
                  <c:v>44306</c:v>
                </c:pt>
                <c:pt idx="277">
                  <c:v>44308</c:v>
                </c:pt>
                <c:pt idx="278">
                  <c:v>44309</c:v>
                </c:pt>
                <c:pt idx="279">
                  <c:v>44312</c:v>
                </c:pt>
                <c:pt idx="280">
                  <c:v>44313</c:v>
                </c:pt>
                <c:pt idx="281">
                  <c:v>44314</c:v>
                </c:pt>
                <c:pt idx="282">
                  <c:v>44315</c:v>
                </c:pt>
                <c:pt idx="283">
                  <c:v>44316</c:v>
                </c:pt>
                <c:pt idx="284">
                  <c:v>44320</c:v>
                </c:pt>
                <c:pt idx="285">
                  <c:v>44321</c:v>
                </c:pt>
                <c:pt idx="286">
                  <c:v>44322</c:v>
                </c:pt>
                <c:pt idx="287">
                  <c:v>44323</c:v>
                </c:pt>
                <c:pt idx="288">
                  <c:v>44326</c:v>
                </c:pt>
                <c:pt idx="289">
                  <c:v>44327</c:v>
                </c:pt>
                <c:pt idx="290">
                  <c:v>44328</c:v>
                </c:pt>
                <c:pt idx="291">
                  <c:v>44329</c:v>
                </c:pt>
                <c:pt idx="292">
                  <c:v>44330</c:v>
                </c:pt>
                <c:pt idx="293">
                  <c:v>44333</c:v>
                </c:pt>
                <c:pt idx="294">
                  <c:v>44334</c:v>
                </c:pt>
                <c:pt idx="295">
                  <c:v>44335</c:v>
                </c:pt>
                <c:pt idx="296">
                  <c:v>44336</c:v>
                </c:pt>
                <c:pt idx="297">
                  <c:v>44337</c:v>
                </c:pt>
                <c:pt idx="298">
                  <c:v>44340</c:v>
                </c:pt>
                <c:pt idx="299">
                  <c:v>44341</c:v>
                </c:pt>
                <c:pt idx="300">
                  <c:v>44342</c:v>
                </c:pt>
                <c:pt idx="301">
                  <c:v>44343</c:v>
                </c:pt>
                <c:pt idx="302">
                  <c:v>44344</c:v>
                </c:pt>
                <c:pt idx="303">
                  <c:v>44347</c:v>
                </c:pt>
                <c:pt idx="304">
                  <c:v>44348</c:v>
                </c:pt>
                <c:pt idx="305">
                  <c:v>44349</c:v>
                </c:pt>
                <c:pt idx="306">
                  <c:v>44350</c:v>
                </c:pt>
                <c:pt idx="307">
                  <c:v>44351</c:v>
                </c:pt>
                <c:pt idx="308">
                  <c:v>44354</c:v>
                </c:pt>
                <c:pt idx="309">
                  <c:v>44355</c:v>
                </c:pt>
                <c:pt idx="310">
                  <c:v>44356</c:v>
                </c:pt>
                <c:pt idx="311">
                  <c:v>44357</c:v>
                </c:pt>
                <c:pt idx="312">
                  <c:v>44358</c:v>
                </c:pt>
                <c:pt idx="313">
                  <c:v>44361</c:v>
                </c:pt>
                <c:pt idx="314">
                  <c:v>44362</c:v>
                </c:pt>
                <c:pt idx="315">
                  <c:v>44363</c:v>
                </c:pt>
                <c:pt idx="316">
                  <c:v>44364</c:v>
                </c:pt>
                <c:pt idx="317">
                  <c:v>44365</c:v>
                </c:pt>
                <c:pt idx="318">
                  <c:v>44368</c:v>
                </c:pt>
                <c:pt idx="319">
                  <c:v>44369</c:v>
                </c:pt>
                <c:pt idx="320">
                  <c:v>44370</c:v>
                </c:pt>
                <c:pt idx="321">
                  <c:v>44371</c:v>
                </c:pt>
                <c:pt idx="322">
                  <c:v>44372</c:v>
                </c:pt>
                <c:pt idx="323">
                  <c:v>44375</c:v>
                </c:pt>
                <c:pt idx="324">
                  <c:v>44376</c:v>
                </c:pt>
                <c:pt idx="325">
                  <c:v>44377</c:v>
                </c:pt>
                <c:pt idx="326">
                  <c:v>44378</c:v>
                </c:pt>
                <c:pt idx="327">
                  <c:v>44379</c:v>
                </c:pt>
                <c:pt idx="328">
                  <c:v>44382</c:v>
                </c:pt>
                <c:pt idx="329">
                  <c:v>44383</c:v>
                </c:pt>
                <c:pt idx="330">
                  <c:v>44384</c:v>
                </c:pt>
                <c:pt idx="331">
                  <c:v>44385</c:v>
                </c:pt>
                <c:pt idx="332">
                  <c:v>44386</c:v>
                </c:pt>
                <c:pt idx="333">
                  <c:v>44389</c:v>
                </c:pt>
                <c:pt idx="334">
                  <c:v>44390</c:v>
                </c:pt>
                <c:pt idx="335">
                  <c:v>44391</c:v>
                </c:pt>
                <c:pt idx="336">
                  <c:v>44392</c:v>
                </c:pt>
                <c:pt idx="337">
                  <c:v>44393</c:v>
                </c:pt>
                <c:pt idx="338">
                  <c:v>44396</c:v>
                </c:pt>
                <c:pt idx="339">
                  <c:v>44397</c:v>
                </c:pt>
                <c:pt idx="340">
                  <c:v>44398</c:v>
                </c:pt>
                <c:pt idx="341">
                  <c:v>44399</c:v>
                </c:pt>
                <c:pt idx="342">
                  <c:v>44400</c:v>
                </c:pt>
                <c:pt idx="343">
                  <c:v>44403</c:v>
                </c:pt>
                <c:pt idx="344">
                  <c:v>44404</c:v>
                </c:pt>
                <c:pt idx="345">
                  <c:v>44405</c:v>
                </c:pt>
                <c:pt idx="346">
                  <c:v>44406</c:v>
                </c:pt>
                <c:pt idx="347">
                  <c:v>44407</c:v>
                </c:pt>
                <c:pt idx="348">
                  <c:v>44408</c:v>
                </c:pt>
                <c:pt idx="349">
                  <c:v>44410</c:v>
                </c:pt>
                <c:pt idx="350">
                  <c:v>44411</c:v>
                </c:pt>
                <c:pt idx="351">
                  <c:v>44412</c:v>
                </c:pt>
                <c:pt idx="352">
                  <c:v>44413</c:v>
                </c:pt>
                <c:pt idx="353">
                  <c:v>44414</c:v>
                </c:pt>
                <c:pt idx="354">
                  <c:v>44417</c:v>
                </c:pt>
                <c:pt idx="355">
                  <c:v>44418</c:v>
                </c:pt>
                <c:pt idx="356">
                  <c:v>44419</c:v>
                </c:pt>
                <c:pt idx="357">
                  <c:v>44420</c:v>
                </c:pt>
                <c:pt idx="358">
                  <c:v>44421</c:v>
                </c:pt>
                <c:pt idx="359">
                  <c:v>44424</c:v>
                </c:pt>
                <c:pt idx="360">
                  <c:v>44425</c:v>
                </c:pt>
                <c:pt idx="361">
                  <c:v>44426</c:v>
                </c:pt>
                <c:pt idx="362">
                  <c:v>44427</c:v>
                </c:pt>
                <c:pt idx="363">
                  <c:v>44428</c:v>
                </c:pt>
                <c:pt idx="364">
                  <c:v>44431</c:v>
                </c:pt>
                <c:pt idx="365">
                  <c:v>44432</c:v>
                </c:pt>
                <c:pt idx="366">
                  <c:v>44433</c:v>
                </c:pt>
                <c:pt idx="367">
                  <c:v>44434</c:v>
                </c:pt>
                <c:pt idx="368">
                  <c:v>44435</c:v>
                </c:pt>
                <c:pt idx="369">
                  <c:v>44438</c:v>
                </c:pt>
                <c:pt idx="370">
                  <c:v>44439</c:v>
                </c:pt>
                <c:pt idx="371">
                  <c:v>44440</c:v>
                </c:pt>
                <c:pt idx="372">
                  <c:v>44445</c:v>
                </c:pt>
                <c:pt idx="373">
                  <c:v>44446</c:v>
                </c:pt>
                <c:pt idx="374">
                  <c:v>44447</c:v>
                </c:pt>
                <c:pt idx="375">
                  <c:v>44448</c:v>
                </c:pt>
                <c:pt idx="376">
                  <c:v>44449</c:v>
                </c:pt>
                <c:pt idx="377">
                  <c:v>44452</c:v>
                </c:pt>
                <c:pt idx="378">
                  <c:v>44453</c:v>
                </c:pt>
                <c:pt idx="379">
                  <c:v>44454</c:v>
                </c:pt>
                <c:pt idx="380">
                  <c:v>44455</c:v>
                </c:pt>
                <c:pt idx="381">
                  <c:v>44456</c:v>
                </c:pt>
                <c:pt idx="382">
                  <c:v>44459</c:v>
                </c:pt>
                <c:pt idx="383">
                  <c:v>44460</c:v>
                </c:pt>
                <c:pt idx="384">
                  <c:v>44461</c:v>
                </c:pt>
                <c:pt idx="385">
                  <c:v>44462</c:v>
                </c:pt>
                <c:pt idx="386">
                  <c:v>44463</c:v>
                </c:pt>
                <c:pt idx="387">
                  <c:v>44466</c:v>
                </c:pt>
                <c:pt idx="388">
                  <c:v>44467</c:v>
                </c:pt>
                <c:pt idx="389">
                  <c:v>44468</c:v>
                </c:pt>
                <c:pt idx="390">
                  <c:v>44469</c:v>
                </c:pt>
                <c:pt idx="391">
                  <c:v>44470</c:v>
                </c:pt>
                <c:pt idx="392">
                  <c:v>44473</c:v>
                </c:pt>
                <c:pt idx="393">
                  <c:v>44474</c:v>
                </c:pt>
                <c:pt idx="394">
                  <c:v>44475</c:v>
                </c:pt>
                <c:pt idx="395">
                  <c:v>44476</c:v>
                </c:pt>
                <c:pt idx="396">
                  <c:v>44477</c:v>
                </c:pt>
                <c:pt idx="397">
                  <c:v>44480</c:v>
                </c:pt>
                <c:pt idx="398">
                  <c:v>44481</c:v>
                </c:pt>
                <c:pt idx="399">
                  <c:v>44482</c:v>
                </c:pt>
                <c:pt idx="400">
                  <c:v>44483</c:v>
                </c:pt>
                <c:pt idx="401">
                  <c:v>44484</c:v>
                </c:pt>
                <c:pt idx="402">
                  <c:v>44487</c:v>
                </c:pt>
                <c:pt idx="403">
                  <c:v>44488</c:v>
                </c:pt>
                <c:pt idx="404">
                  <c:v>44489</c:v>
                </c:pt>
                <c:pt idx="405">
                  <c:v>44490</c:v>
                </c:pt>
                <c:pt idx="406">
                  <c:v>44491</c:v>
                </c:pt>
                <c:pt idx="407">
                  <c:v>44494</c:v>
                </c:pt>
                <c:pt idx="408">
                  <c:v>44495</c:v>
                </c:pt>
                <c:pt idx="409">
                  <c:v>44496</c:v>
                </c:pt>
                <c:pt idx="410">
                  <c:v>44497</c:v>
                </c:pt>
                <c:pt idx="411">
                  <c:v>44498</c:v>
                </c:pt>
                <c:pt idx="412">
                  <c:v>44500</c:v>
                </c:pt>
                <c:pt idx="413">
                  <c:v>44501</c:v>
                </c:pt>
                <c:pt idx="414">
                  <c:v>44502</c:v>
                </c:pt>
                <c:pt idx="415">
                  <c:v>44503</c:v>
                </c:pt>
                <c:pt idx="416">
                  <c:v>44504</c:v>
                </c:pt>
                <c:pt idx="417">
                  <c:v>44505</c:v>
                </c:pt>
                <c:pt idx="418">
                  <c:v>44508</c:v>
                </c:pt>
                <c:pt idx="419">
                  <c:v>44509</c:v>
                </c:pt>
                <c:pt idx="420">
                  <c:v>44510</c:v>
                </c:pt>
                <c:pt idx="421">
                  <c:v>44511</c:v>
                </c:pt>
                <c:pt idx="422">
                  <c:v>44512</c:v>
                </c:pt>
                <c:pt idx="423">
                  <c:v>44515</c:v>
                </c:pt>
                <c:pt idx="424">
                  <c:v>44516</c:v>
                </c:pt>
                <c:pt idx="425">
                  <c:v>44517</c:v>
                </c:pt>
                <c:pt idx="426">
                  <c:v>44518</c:v>
                </c:pt>
                <c:pt idx="427">
                  <c:v>44519</c:v>
                </c:pt>
                <c:pt idx="428">
                  <c:v>44522</c:v>
                </c:pt>
                <c:pt idx="429">
                  <c:v>44523</c:v>
                </c:pt>
                <c:pt idx="430">
                  <c:v>44524</c:v>
                </c:pt>
                <c:pt idx="431">
                  <c:v>44525</c:v>
                </c:pt>
                <c:pt idx="432">
                  <c:v>44526</c:v>
                </c:pt>
                <c:pt idx="433">
                  <c:v>44529</c:v>
                </c:pt>
                <c:pt idx="434">
                  <c:v>44530</c:v>
                </c:pt>
                <c:pt idx="435">
                  <c:v>44531</c:v>
                </c:pt>
                <c:pt idx="436">
                  <c:v>44532</c:v>
                </c:pt>
                <c:pt idx="437">
                  <c:v>44533</c:v>
                </c:pt>
                <c:pt idx="438">
                  <c:v>44536</c:v>
                </c:pt>
                <c:pt idx="439">
                  <c:v>44537</c:v>
                </c:pt>
                <c:pt idx="440">
                  <c:v>44538</c:v>
                </c:pt>
                <c:pt idx="441">
                  <c:v>44539</c:v>
                </c:pt>
                <c:pt idx="442">
                  <c:v>44540</c:v>
                </c:pt>
                <c:pt idx="443">
                  <c:v>44543</c:v>
                </c:pt>
                <c:pt idx="444">
                  <c:v>44544</c:v>
                </c:pt>
                <c:pt idx="445">
                  <c:v>44545</c:v>
                </c:pt>
                <c:pt idx="446">
                  <c:v>44546</c:v>
                </c:pt>
                <c:pt idx="447">
                  <c:v>44547</c:v>
                </c:pt>
                <c:pt idx="448">
                  <c:v>44550</c:v>
                </c:pt>
                <c:pt idx="449">
                  <c:v>44551</c:v>
                </c:pt>
                <c:pt idx="450">
                  <c:v>44552</c:v>
                </c:pt>
                <c:pt idx="451">
                  <c:v>44553</c:v>
                </c:pt>
                <c:pt idx="452">
                  <c:v>44554</c:v>
                </c:pt>
                <c:pt idx="453">
                  <c:v>44557</c:v>
                </c:pt>
                <c:pt idx="454">
                  <c:v>44558</c:v>
                </c:pt>
                <c:pt idx="455">
                  <c:v>44559</c:v>
                </c:pt>
                <c:pt idx="456">
                  <c:v>44560</c:v>
                </c:pt>
                <c:pt idx="457">
                  <c:v>44561</c:v>
                </c:pt>
              </c:numCache>
            </c:numRef>
          </c:cat>
          <c:val>
            <c:numRef>
              <c:f>ts_data!$D$3:$D$2000</c:f>
              <c:numCache>
                <c:formatCode>General</c:formatCode>
                <c:ptCount val="1998"/>
                <c:pt idx="202" formatCode="0.0">
                  <c:v>100</c:v>
                </c:pt>
                <c:pt idx="203" formatCode="0.0">
                  <c:v>102.57068256486235</c:v>
                </c:pt>
                <c:pt idx="204" formatCode="0.0">
                  <c:v>103.88450167265908</c:v>
                </c:pt>
                <c:pt idx="205" formatCode="0.0">
                  <c:v>104.67208614947643</c:v>
                </c:pt>
                <c:pt idx="206" formatCode="0.0">
                  <c:v>106.2436023324975</c:v>
                </c:pt>
                <c:pt idx="207" formatCode="0.0">
                  <c:v>107.58664360520311</c:v>
                </c:pt>
                <c:pt idx="208" formatCode="0.0">
                  <c:v>108.66014575601766</c:v>
                </c:pt>
                <c:pt idx="209" formatCode="0.0">
                  <c:v>109.41137927366411</c:v>
                </c:pt>
                <c:pt idx="210" formatCode="0.0">
                  <c:v>109.48767504696441</c:v>
                </c:pt>
                <c:pt idx="211" formatCode="0.0">
                  <c:v>110.4483537183426</c:v>
                </c:pt>
                <c:pt idx="212" formatCode="0.0">
                  <c:v>111.75663475456388</c:v>
                </c:pt>
                <c:pt idx="213" formatCode="0.0">
                  <c:v>110.57979454477733</c:v>
                </c:pt>
                <c:pt idx="214" formatCode="0.0">
                  <c:v>104.11391923345552</c:v>
                </c:pt>
                <c:pt idx="215" formatCode="0.0">
                  <c:v>105.1920168053646</c:v>
                </c:pt>
                <c:pt idx="216" formatCode="0.0">
                  <c:v>108.86470091037957</c:v>
                </c:pt>
                <c:pt idx="217" formatCode="0.0">
                  <c:v>109.91982137681595</c:v>
                </c:pt>
                <c:pt idx="218" formatCode="0.0">
                  <c:v>110.63028526116219</c:v>
                </c:pt>
                <c:pt idx="219" formatCode="0.0">
                  <c:v>108.4197698833804</c:v>
                </c:pt>
                <c:pt idx="220" formatCode="0.0">
                  <c:v>104.80446962639209</c:v>
                </c:pt>
                <c:pt idx="221" formatCode="0.0">
                  <c:v>97.713558130558368</c:v>
                </c:pt>
                <c:pt idx="222" formatCode="0.0">
                  <c:v>101.87453518469525</c:v>
                </c:pt>
                <c:pt idx="223" formatCode="0.0">
                  <c:v>101.87453518469525</c:v>
                </c:pt>
                <c:pt idx="224" formatCode="0.0">
                  <c:v>99.386396809076246</c:v>
                </c:pt>
                <c:pt idx="225" formatCode="0.0">
                  <c:v>103.3902656657488</c:v>
                </c:pt>
                <c:pt idx="226" formatCode="0.0">
                  <c:v>106.82467683351815</c:v>
                </c:pt>
                <c:pt idx="227" formatCode="0.0">
                  <c:v>108.16227300355195</c:v>
                </c:pt>
                <c:pt idx="228" formatCode="0.0">
                  <c:v>109.97466796324187</c:v>
                </c:pt>
                <c:pt idx="229" formatCode="0.0">
                  <c:v>106.70598830062075</c:v>
                </c:pt>
                <c:pt idx="230" formatCode="0.0">
                  <c:v>110.42732619081146</c:v>
                </c:pt>
                <c:pt idx="231" formatCode="0.0">
                  <c:v>116.12992886495397</c:v>
                </c:pt>
                <c:pt idx="232" formatCode="0.0">
                  <c:v>117.41582277707229</c:v>
                </c:pt>
                <c:pt idx="233" formatCode="0.0">
                  <c:v>116.536581507127</c:v>
                </c:pt>
                <c:pt idx="234" formatCode="0.0">
                  <c:v>116.1854509193651</c:v>
                </c:pt>
                <c:pt idx="235" formatCode="0.0">
                  <c:v>115.93005379348291</c:v>
                </c:pt>
                <c:pt idx="236" formatCode="0.0">
                  <c:v>114.65060619667841</c:v>
                </c:pt>
                <c:pt idx="237" formatCode="0.0">
                  <c:v>115.24798531065809</c:v>
                </c:pt>
                <c:pt idx="238" formatCode="0.0">
                  <c:v>115.55264057850565</c:v>
                </c:pt>
                <c:pt idx="239" formatCode="0.0">
                  <c:v>115.55264057850565</c:v>
                </c:pt>
                <c:pt idx="240" formatCode="0.0">
                  <c:v>117.33431909552748</c:v>
                </c:pt>
                <c:pt idx="241" formatCode="0.0">
                  <c:v>117.43700595976414</c:v>
                </c:pt>
                <c:pt idx="242" formatCode="0.0">
                  <c:v>117.80126702065317</c:v>
                </c:pt>
                <c:pt idx="243" formatCode="0.0">
                  <c:v>115.19214770399846</c:v>
                </c:pt>
                <c:pt idx="244" formatCode="0.0">
                  <c:v>115.16280788452646</c:v>
                </c:pt>
                <c:pt idx="245" formatCode="0.0">
                  <c:v>114.69388174845091</c:v>
                </c:pt>
                <c:pt idx="246" formatCode="0.0">
                  <c:v>113.89112000973402</c:v>
                </c:pt>
                <c:pt idx="247" formatCode="0.0">
                  <c:v>115.27837877770514</c:v>
                </c:pt>
                <c:pt idx="248" formatCode="0.0">
                  <c:v>116.83336311008563</c:v>
                </c:pt>
                <c:pt idx="249" formatCode="0.0">
                  <c:v>116.64712836782061</c:v>
                </c:pt>
                <c:pt idx="250" formatCode="0.0">
                  <c:v>117.3899502617318</c:v>
                </c:pt>
                <c:pt idx="251" formatCode="0.0">
                  <c:v>118.08783659637361</c:v>
                </c:pt>
                <c:pt idx="252" formatCode="0.0">
                  <c:v>118.70802278524546</c:v>
                </c:pt>
                <c:pt idx="253" formatCode="0.0">
                  <c:v>120.24921673024647</c:v>
                </c:pt>
                <c:pt idx="254" formatCode="0.0">
                  <c:v>119.95433468583823</c:v>
                </c:pt>
                <c:pt idx="255" formatCode="0.0">
                  <c:v>119.17122514760084</c:v>
                </c:pt>
                <c:pt idx="256" formatCode="0.0">
                  <c:v>118.0602698435406</c:v>
                </c:pt>
                <c:pt idx="257" formatCode="0.0">
                  <c:v>115.70710829414159</c:v>
                </c:pt>
                <c:pt idx="258" formatCode="0.0">
                  <c:v>115.27410715705082</c:v>
                </c:pt>
                <c:pt idx="259" formatCode="0.0">
                  <c:v>114.96632382141361</c:v>
                </c:pt>
                <c:pt idx="260" formatCode="0.0">
                  <c:v>116.61322871230975</c:v>
                </c:pt>
                <c:pt idx="261" formatCode="0.0">
                  <c:v>116.81820982685768</c:v>
                </c:pt>
                <c:pt idx="262" formatCode="0.0">
                  <c:v>116.88986846677969</c:v>
                </c:pt>
                <c:pt idx="263" formatCode="0.0">
                  <c:v>119.66625286308378</c:v>
                </c:pt>
                <c:pt idx="264" formatCode="0.0">
                  <c:v>120.60293118189225</c:v>
                </c:pt>
                <c:pt idx="265" formatCode="0.0">
                  <c:v>120.82354745081085</c:v>
                </c:pt>
                <c:pt idx="266" formatCode="0.0">
                  <c:v>121.3812611286974</c:v>
                </c:pt>
                <c:pt idx="267" formatCode="0.0">
                  <c:v>122.07336577553005</c:v>
                </c:pt>
                <c:pt idx="268" formatCode="0.0">
                  <c:v>121.60857445795779</c:v>
                </c:pt>
                <c:pt idx="269" formatCode="0.0">
                  <c:v>122.58542241303539</c:v>
                </c:pt>
                <c:pt idx="270" formatCode="0.0">
                  <c:v>124.1142048326479</c:v>
                </c:pt>
                <c:pt idx="271" formatCode="0.0">
                  <c:v>122.98607384766854</c:v>
                </c:pt>
                <c:pt idx="272" formatCode="0.0">
                  <c:v>123.55674195870492</c:v>
                </c:pt>
                <c:pt idx="273" formatCode="0.0">
                  <c:v>122.06488722361064</c:v>
                </c:pt>
                <c:pt idx="274" formatCode="0.0">
                  <c:v>120.86118972330928</c:v>
                </c:pt>
                <c:pt idx="275" formatCode="0.0">
                  <c:v>123.37682650960144</c:v>
                </c:pt>
                <c:pt idx="276" formatCode="0.0">
                  <c:v>124.17617114032495</c:v>
                </c:pt>
                <c:pt idx="277" formatCode="0.0">
                  <c:v>121.2206422062638</c:v>
                </c:pt>
                <c:pt idx="278" formatCode="0.0">
                  <c:v>125.30999873890754</c:v>
                </c:pt>
                <c:pt idx="279" formatCode="0.0">
                  <c:v>123.35120579977065</c:v>
                </c:pt>
                <c:pt idx="280" formatCode="0.0">
                  <c:v>123.35710749876914</c:v>
                </c:pt>
                <c:pt idx="281" formatCode="0.0">
                  <c:v>124.13327659609375</c:v>
                </c:pt>
                <c:pt idx="282" formatCode="0.0">
                  <c:v>126.46028118536958</c:v>
                </c:pt>
                <c:pt idx="283" formatCode="0.0">
                  <c:v>126.45689053050533</c:v>
                </c:pt>
                <c:pt idx="284" formatCode="0.0">
                  <c:v>127.71842971238878</c:v>
                </c:pt>
                <c:pt idx="285" formatCode="0.0">
                  <c:v>129.61123806051103</c:v>
                </c:pt>
                <c:pt idx="286" formatCode="0.0">
                  <c:v>130.1939067013262</c:v>
                </c:pt>
                <c:pt idx="287" formatCode="0.0">
                  <c:v>130.12479162698006</c:v>
                </c:pt>
                <c:pt idx="288" formatCode="0.0">
                  <c:v>131.89845419780596</c:v>
                </c:pt>
                <c:pt idx="289" formatCode="0.0">
                  <c:v>131.41724514921688</c:v>
                </c:pt>
                <c:pt idx="290" formatCode="0.0">
                  <c:v>133.7068962705354</c:v>
                </c:pt>
                <c:pt idx="291" formatCode="0.0">
                  <c:v>132.8358177645984</c:v>
                </c:pt>
                <c:pt idx="292" formatCode="0.0">
                  <c:v>134.02110559558545</c:v>
                </c:pt>
                <c:pt idx="293" formatCode="0.0">
                  <c:v>133.57409354981834</c:v>
                </c:pt>
                <c:pt idx="294" formatCode="0.0">
                  <c:v>134.11928464630662</c:v>
                </c:pt>
                <c:pt idx="295" formatCode="0.0">
                  <c:v>136.38541192487352</c:v>
                </c:pt>
                <c:pt idx="296" formatCode="0.0">
                  <c:v>140.30266887704511</c:v>
                </c:pt>
                <c:pt idx="297" formatCode="0.0">
                  <c:v>139.89046001727482</c:v>
                </c:pt>
                <c:pt idx="298" formatCode="0.0">
                  <c:v>140.50146172684839</c:v>
                </c:pt>
                <c:pt idx="299" formatCode="0.0">
                  <c:v>141.51864469443885</c:v>
                </c:pt>
                <c:pt idx="300" formatCode="0.0">
                  <c:v>143.01400903510492</c:v>
                </c:pt>
                <c:pt idx="301" formatCode="0.0">
                  <c:v>141.29975270999682</c:v>
                </c:pt>
                <c:pt idx="302" formatCode="0.0">
                  <c:v>143.39658897628382</c:v>
                </c:pt>
                <c:pt idx="303" formatCode="0.0">
                  <c:v>145.23212005479945</c:v>
                </c:pt>
                <c:pt idx="304" formatCode="0.0">
                  <c:v>145.98811943653052</c:v>
                </c:pt>
                <c:pt idx="305" formatCode="0.0">
                  <c:v>146.87227886752876</c:v>
                </c:pt>
                <c:pt idx="306" formatCode="0.0">
                  <c:v>149.65503310662643</c:v>
                </c:pt>
                <c:pt idx="307" formatCode="0.0">
                  <c:v>149.40671404862729</c:v>
                </c:pt>
                <c:pt idx="308" formatCode="0.0">
                  <c:v>145.77072744466628</c:v>
                </c:pt>
                <c:pt idx="309" formatCode="0.0">
                  <c:v>141.11647936313329</c:v>
                </c:pt>
                <c:pt idx="310" formatCode="0.0">
                  <c:v>143.41399195380012</c:v>
                </c:pt>
                <c:pt idx="311" formatCode="0.0">
                  <c:v>142.87005204907834</c:v>
                </c:pt>
                <c:pt idx="312" formatCode="0.0">
                  <c:v>145.78912633241569</c:v>
                </c:pt>
                <c:pt idx="313" formatCode="0.0">
                  <c:v>145.74338539614163</c:v>
                </c:pt>
                <c:pt idx="314" formatCode="0.0">
                  <c:v>144.54980660068088</c:v>
                </c:pt>
                <c:pt idx="315" formatCode="0.0">
                  <c:v>143.05865396344794</c:v>
                </c:pt>
                <c:pt idx="316" formatCode="0.0">
                  <c:v>144.12600614469358</c:v>
                </c:pt>
                <c:pt idx="317" formatCode="0.0">
                  <c:v>145.92918510520971</c:v>
                </c:pt>
                <c:pt idx="318" formatCode="0.0">
                  <c:v>146.32292903278125</c:v>
                </c:pt>
                <c:pt idx="319" formatCode="0.0">
                  <c:v>147.23229859041018</c:v>
                </c:pt>
                <c:pt idx="320" formatCode="0.0">
                  <c:v>147.3706501053519</c:v>
                </c:pt>
                <c:pt idx="321" formatCode="0.0">
                  <c:v>147.16014871175631</c:v>
                </c:pt>
                <c:pt idx="322" formatCode="0.0">
                  <c:v>147.37693139791594</c:v>
                </c:pt>
                <c:pt idx="323" formatCode="0.0">
                  <c:v>149.53085622696645</c:v>
                </c:pt>
                <c:pt idx="324" formatCode="0.0">
                  <c:v>150.24261931933802</c:v>
                </c:pt>
                <c:pt idx="325" formatCode="0.0">
                  <c:v>150.46327199813146</c:v>
                </c:pt>
                <c:pt idx="326" formatCode="0.0">
                  <c:v>151.89319854397749</c:v>
                </c:pt>
                <c:pt idx="327" formatCode="0.0">
                  <c:v>154.10877312689041</c:v>
                </c:pt>
                <c:pt idx="328" formatCode="0.0">
                  <c:v>157.03778265171852</c:v>
                </c:pt>
                <c:pt idx="329" formatCode="0.0">
                  <c:v>149.14196854009441</c:v>
                </c:pt>
                <c:pt idx="330" formatCode="0.0">
                  <c:v>154.65688284601464</c:v>
                </c:pt>
                <c:pt idx="331" formatCode="0.0">
                  <c:v>154.78433555392718</c:v>
                </c:pt>
                <c:pt idx="332" formatCode="0.0">
                  <c:v>154.21840166926864</c:v>
                </c:pt>
                <c:pt idx="333" formatCode="0.0">
                  <c:v>148.40401254905012</c:v>
                </c:pt>
                <c:pt idx="334" formatCode="0.0">
                  <c:v>147.98497907654487</c:v>
                </c:pt>
                <c:pt idx="335" formatCode="0.0">
                  <c:v>143.06342082909867</c:v>
                </c:pt>
                <c:pt idx="336" formatCode="0.0">
                  <c:v>144.95782361159377</c:v>
                </c:pt>
                <c:pt idx="337" formatCode="0.0">
                  <c:v>146.00503771495266</c:v>
                </c:pt>
                <c:pt idx="338" formatCode="0.0">
                  <c:v>139.07616642281516</c:v>
                </c:pt>
                <c:pt idx="339" formatCode="0.0">
                  <c:v>142.77635901308025</c:v>
                </c:pt>
                <c:pt idx="340" formatCode="0.0">
                  <c:v>142.73420191610339</c:v>
                </c:pt>
                <c:pt idx="341" formatCode="0.0">
                  <c:v>145.2496843433793</c:v>
                </c:pt>
                <c:pt idx="342" formatCode="0.0">
                  <c:v>142.56723677605393</c:v>
                </c:pt>
                <c:pt idx="343" formatCode="0.0">
                  <c:v>143.00984287347313</c:v>
                </c:pt>
                <c:pt idx="344" formatCode="0.0">
                  <c:v>143.18187487768895</c:v>
                </c:pt>
                <c:pt idx="345" formatCode="0.0">
                  <c:v>142.51173981971181</c:v>
                </c:pt>
                <c:pt idx="346" formatCode="0.0">
                  <c:v>145.79318679936227</c:v>
                </c:pt>
                <c:pt idx="347" formatCode="0.0">
                  <c:v>149.29119205544231</c:v>
                </c:pt>
                <c:pt idx="348" formatCode="0.0">
                  <c:v>149.29551092645198</c:v>
                </c:pt>
                <c:pt idx="349" formatCode="0.0">
                  <c:v>149.77135334802182</c:v>
                </c:pt>
                <c:pt idx="350" formatCode="0.0">
                  <c:v>150.88778226993088</c:v>
                </c:pt>
                <c:pt idx="351" formatCode="0.0">
                  <c:v>150.79684383538506</c:v>
                </c:pt>
                <c:pt idx="352" formatCode="0.0">
                  <c:v>152.30470571829602</c:v>
                </c:pt>
                <c:pt idx="353" formatCode="0.0">
                  <c:v>151.58986080692401</c:v>
                </c:pt>
                <c:pt idx="354" formatCode="0.0">
                  <c:v>153.43300649819324</c:v>
                </c:pt>
                <c:pt idx="355" formatCode="0.0">
                  <c:v>153.37534963502105</c:v>
                </c:pt>
                <c:pt idx="356" formatCode="0.0">
                  <c:v>152.71600586300266</c:v>
                </c:pt>
                <c:pt idx="357" formatCode="0.0">
                  <c:v>150.76322685718714</c:v>
                </c:pt>
                <c:pt idx="358" formatCode="0.0">
                  <c:v>152.10283258129934</c:v>
                </c:pt>
                <c:pt idx="359" formatCode="0.0">
                  <c:v>153.85258694364003</c:v>
                </c:pt>
                <c:pt idx="360" formatCode="0.0">
                  <c:v>153.24714475094041</c:v>
                </c:pt>
                <c:pt idx="361" formatCode="0.0">
                  <c:v>153.29970800223887</c:v>
                </c:pt>
                <c:pt idx="362" formatCode="0.0">
                  <c:v>153.1005483435672</c:v>
                </c:pt>
                <c:pt idx="363" formatCode="0.0">
                  <c:v>148.27292244750993</c:v>
                </c:pt>
                <c:pt idx="364" formatCode="0.0">
                  <c:v>143.72722257198836</c:v>
                </c:pt>
                <c:pt idx="365" formatCode="0.0">
                  <c:v>144.53913579723675</c:v>
                </c:pt>
                <c:pt idx="366" formatCode="0.0">
                  <c:v>145.42222885487845</c:v>
                </c:pt>
                <c:pt idx="367" formatCode="0.0">
                  <c:v>145.05919589081907</c:v>
                </c:pt>
                <c:pt idx="368" formatCode="0.0">
                  <c:v>145.83207519688088</c:v>
                </c:pt>
                <c:pt idx="369" formatCode="0.0">
                  <c:v>147.71641300561276</c:v>
                </c:pt>
                <c:pt idx="370" formatCode="0.0">
                  <c:v>147.3897956311979</c:v>
                </c:pt>
                <c:pt idx="371" formatCode="0.0">
                  <c:v>147.3086812643017</c:v>
                </c:pt>
                <c:pt idx="372" formatCode="0.0">
                  <c:v>148.96066274044719</c:v>
                </c:pt>
                <c:pt idx="373" formatCode="0.0">
                  <c:v>148.73504111530619</c:v>
                </c:pt>
                <c:pt idx="374" formatCode="0.0">
                  <c:v>147.85129863039876</c:v>
                </c:pt>
                <c:pt idx="375" formatCode="0.0">
                  <c:v>151.25602950512553</c:v>
                </c:pt>
                <c:pt idx="376" formatCode="0.0">
                  <c:v>151.88315589924758</c:v>
                </c:pt>
                <c:pt idx="377" formatCode="0.0">
                  <c:v>152.13106166392652</c:v>
                </c:pt>
                <c:pt idx="378" formatCode="0.0">
                  <c:v>150.7145736022523</c:v>
                </c:pt>
                <c:pt idx="379" formatCode="0.0">
                  <c:v>151.29270738726632</c:v>
                </c:pt>
                <c:pt idx="380" formatCode="0.0">
                  <c:v>152.38955080121747</c:v>
                </c:pt>
                <c:pt idx="381" formatCode="0.0">
                  <c:v>153.78550145469498</c:v>
                </c:pt>
                <c:pt idx="382" formatCode="0.0">
                  <c:v>153.26465083085307</c:v>
                </c:pt>
                <c:pt idx="383" formatCode="0.0">
                  <c:v>152.25286159148317</c:v>
                </c:pt>
                <c:pt idx="384" formatCode="0.0">
                  <c:v>153.36741652423618</c:v>
                </c:pt>
                <c:pt idx="385" formatCode="0.0">
                  <c:v>154.35871707865607</c:v>
                </c:pt>
                <c:pt idx="386" formatCode="0.0">
                  <c:v>154.06514702697035</c:v>
                </c:pt>
                <c:pt idx="387" formatCode="0.0">
                  <c:v>150.84006630415234</c:v>
                </c:pt>
                <c:pt idx="388" formatCode="0.0">
                  <c:v>152.54690550178253</c:v>
                </c:pt>
                <c:pt idx="389" formatCode="0.0">
                  <c:v>152.3085874351452</c:v>
                </c:pt>
                <c:pt idx="390" formatCode="0.0">
                  <c:v>153.38602420906713</c:v>
                </c:pt>
                <c:pt idx="391" formatCode="0.0">
                  <c:v>151.93668848981875</c:v>
                </c:pt>
                <c:pt idx="392" formatCode="0.0">
                  <c:v>152.15163895802169</c:v>
                </c:pt>
                <c:pt idx="393" formatCode="0.0">
                  <c:v>152.50889948402977</c:v>
                </c:pt>
                <c:pt idx="394" formatCode="0.0">
                  <c:v>153.34010446377999</c:v>
                </c:pt>
                <c:pt idx="395" formatCode="0.0">
                  <c:v>153.81385131441502</c:v>
                </c:pt>
                <c:pt idx="396" formatCode="0.0">
                  <c:v>156.28555693552522</c:v>
                </c:pt>
                <c:pt idx="397" formatCode="0.0">
                  <c:v>158.83221157697673</c:v>
                </c:pt>
                <c:pt idx="398" formatCode="0.0">
                  <c:v>158.97089089862322</c:v>
                </c:pt>
                <c:pt idx="399" formatCode="0.0">
                  <c:v>159.68268480388238</c:v>
                </c:pt>
                <c:pt idx="400" formatCode="0.0">
                  <c:v>159.88207376228354</c:v>
                </c:pt>
                <c:pt idx="401" formatCode="0.0">
                  <c:v>159.88576712578347</c:v>
                </c:pt>
                <c:pt idx="402" formatCode="0.0">
                  <c:v>160.27581945732473</c:v>
                </c:pt>
                <c:pt idx="403" formatCode="0.0">
                  <c:v>159.79789366036073</c:v>
                </c:pt>
                <c:pt idx="404" formatCode="0.0">
                  <c:v>159.84521129739545</c:v>
                </c:pt>
                <c:pt idx="405" formatCode="0.0">
                  <c:v>158.40599451865026</c:v>
                </c:pt>
                <c:pt idx="406" formatCode="0.0">
                  <c:v>158.87456250645872</c:v>
                </c:pt>
                <c:pt idx="407" formatCode="0.0">
                  <c:v>157.95846937644322</c:v>
                </c:pt>
                <c:pt idx="408" formatCode="0.0">
                  <c:v>158.53210860396422</c:v>
                </c:pt>
                <c:pt idx="409" formatCode="0.0">
                  <c:v>161.75201623768984</c:v>
                </c:pt>
                <c:pt idx="410" formatCode="0.0">
                  <c:v>162.95127273482854</c:v>
                </c:pt>
                <c:pt idx="411" formatCode="0.0">
                  <c:v>162.64551468374964</c:v>
                </c:pt>
                <c:pt idx="412" formatCode="0.0">
                  <c:v>162.64551468374964</c:v>
                </c:pt>
                <c:pt idx="413" formatCode="0.0">
                  <c:v>160.94403139048944</c:v>
                </c:pt>
                <c:pt idx="414" formatCode="0.0">
                  <c:v>162.35912680390939</c:v>
                </c:pt>
                <c:pt idx="415" formatCode="0.0">
                  <c:v>163.23107679021604</c:v>
                </c:pt>
                <c:pt idx="416" formatCode="0.0">
                  <c:v>162.8099892233972</c:v>
                </c:pt>
                <c:pt idx="417" formatCode="0.0">
                  <c:v>164.06218314515965</c:v>
                </c:pt>
                <c:pt idx="418" formatCode="0.0">
                  <c:v>164.21056799615781</c:v>
                </c:pt>
                <c:pt idx="419" formatCode="0.0">
                  <c:v>163.37927982750267</c:v>
                </c:pt>
                <c:pt idx="420" formatCode="0.0">
                  <c:v>162.72734717356533</c:v>
                </c:pt>
                <c:pt idx="421" formatCode="0.0">
                  <c:v>163.21373119654774</c:v>
                </c:pt>
                <c:pt idx="422" formatCode="0.0">
                  <c:v>166.31197311257893</c:v>
                </c:pt>
                <c:pt idx="423" formatCode="0.0">
                  <c:v>166.3912876062131</c:v>
                </c:pt>
                <c:pt idx="424" formatCode="0.0">
                  <c:v>165.41711978319975</c:v>
                </c:pt>
                <c:pt idx="425" formatCode="0.0">
                  <c:v>165.25037616601327</c:v>
                </c:pt>
                <c:pt idx="426" formatCode="0.0">
                  <c:v>163.76400105816467</c:v>
                </c:pt>
                <c:pt idx="427" formatCode="0.0">
                  <c:v>162.57908969821341</c:v>
                </c:pt>
                <c:pt idx="428" formatCode="0.0">
                  <c:v>163.3100633003985</c:v>
                </c:pt>
                <c:pt idx="429" formatCode="0.0">
                  <c:v>165.4975411252455</c:v>
                </c:pt>
                <c:pt idx="430" formatCode="0.0">
                  <c:v>169.7881842895398</c:v>
                </c:pt>
                <c:pt idx="431" formatCode="0.0">
                  <c:v>170.34940710167294</c:v>
                </c:pt>
                <c:pt idx="432" formatCode="0.0">
                  <c:v>168.05033978578476</c:v>
                </c:pt>
                <c:pt idx="433" formatCode="0.0">
                  <c:v>165.31673080625734</c:v>
                </c:pt>
                <c:pt idx="434" formatCode="0.0">
                  <c:v>164.27566985391272</c:v>
                </c:pt>
                <c:pt idx="435" formatCode="0.0">
                  <c:v>165.32782020543067</c:v>
                </c:pt>
                <c:pt idx="436" formatCode="0.0">
                  <c:v>163.9058897512048</c:v>
                </c:pt>
                <c:pt idx="437" formatCode="0.0">
                  <c:v>159.81793340801917</c:v>
                </c:pt>
                <c:pt idx="438" formatCode="0.0">
                  <c:v>156.24335694795147</c:v>
                </c:pt>
                <c:pt idx="439" formatCode="0.0">
                  <c:v>159.33941097221643</c:v>
                </c:pt>
                <c:pt idx="440" formatCode="0.0">
                  <c:v>160.7617768131332</c:v>
                </c:pt>
                <c:pt idx="441" formatCode="0.0">
                  <c:v>162.4201832771254</c:v>
                </c:pt>
                <c:pt idx="442" formatCode="0.0">
                  <c:v>162.25365806027224</c:v>
                </c:pt>
                <c:pt idx="443" formatCode="0.0">
                  <c:v>163.04886816707074</c:v>
                </c:pt>
                <c:pt idx="444" formatCode="0.0">
                  <c:v>162.18182974326371</c:v>
                </c:pt>
                <c:pt idx="445" formatCode="0.0">
                  <c:v>162.54871832453702</c:v>
                </c:pt>
                <c:pt idx="446" formatCode="0.0">
                  <c:v>161.4586933371771</c:v>
                </c:pt>
                <c:pt idx="447" formatCode="0.0">
                  <c:v>162.51493054985511</c:v>
                </c:pt>
                <c:pt idx="448" formatCode="0.0">
                  <c:v>161.57629517081691</c:v>
                </c:pt>
                <c:pt idx="449" formatCode="0.0">
                  <c:v>161.68456659108085</c:v>
                </c:pt>
                <c:pt idx="450" formatCode="0.0">
                  <c:v>161.38628393506266</c:v>
                </c:pt>
                <c:pt idx="451" formatCode="0.0">
                  <c:v>159.16127990155769</c:v>
                </c:pt>
                <c:pt idx="452" formatCode="0.0">
                  <c:v>162.25495279070782</c:v>
                </c:pt>
                <c:pt idx="453" formatCode="0.0">
                  <c:v>163.59892410594412</c:v>
                </c:pt>
                <c:pt idx="454" formatCode="0.0">
                  <c:v>164.62341402873753</c:v>
                </c:pt>
                <c:pt idx="455" formatCode="0.0">
                  <c:v>163.69797840763684</c:v>
                </c:pt>
                <c:pt idx="456" formatCode="0.0">
                  <c:v>163.93201636976556</c:v>
                </c:pt>
                <c:pt idx="457" formatCode="0.0">
                  <c:v>165.89418075726314</c:v>
                </c:pt>
              </c:numCache>
            </c:numRef>
          </c:val>
          <c:smooth val="0"/>
          <c:extLst>
            <c:ext xmlns:c16="http://schemas.microsoft.com/office/drawing/2014/chart" uri="{C3380CC4-5D6E-409C-BE32-E72D297353CC}">
              <c16:uniqueId val="{00000001-F156-4240-B6DC-4A0F949A7990}"/>
            </c:ext>
          </c:extLst>
        </c:ser>
        <c:dLbls>
          <c:showLegendKey val="0"/>
          <c:showVal val="0"/>
          <c:showCatName val="0"/>
          <c:showSerName val="0"/>
          <c:showPercent val="0"/>
          <c:showBubbleSize val="0"/>
        </c:dLbls>
        <c:smooth val="0"/>
        <c:axId val="885187279"/>
        <c:axId val="867647583"/>
      </c:lineChart>
      <c:dateAx>
        <c:axId val="885187279"/>
        <c:scaling>
          <c:orientation val="minMax"/>
          <c:min val="44196"/>
        </c:scaling>
        <c:delete val="0"/>
        <c:axPos val="b"/>
        <c:numFmt formatCode="m/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crossAx val="867647583"/>
        <c:crosses val="autoZero"/>
        <c:auto val="1"/>
        <c:lblOffset val="100"/>
        <c:baseTimeUnit val="days"/>
        <c:majorUnit val="1"/>
        <c:majorTimeUnit val="months"/>
      </c:dateAx>
      <c:valAx>
        <c:axId val="867647583"/>
        <c:scaling>
          <c:orientation val="minMax"/>
          <c:min val="8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crossAx val="885187279"/>
        <c:crosses val="autoZero"/>
        <c:crossBetween val="between"/>
        <c:majorUnit val="20"/>
      </c:valAx>
      <c:spPr>
        <a:noFill/>
        <a:ln>
          <a:noFill/>
        </a:ln>
        <a:effectLst/>
      </c:spPr>
    </c:plotArea>
    <c:legend>
      <c:legendPos val="b"/>
      <c:layout>
        <c:manualLayout>
          <c:xMode val="edge"/>
          <c:yMode val="edge"/>
          <c:x val="0.17440569648397403"/>
          <c:y val="0.91958704331516816"/>
          <c:w val="0.65929091891595315"/>
          <c:h val="5.932114252309028E-2"/>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rgbClr val="595959"/>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v>Chỉ số VN Diamond</c:v>
          </c:tx>
          <c:spPr>
            <a:ln w="28575" cap="rnd">
              <a:solidFill>
                <a:schemeClr val="bg1">
                  <a:lumMod val="65000"/>
                </a:schemeClr>
              </a:solidFill>
              <a:round/>
            </a:ln>
            <a:effectLst/>
          </c:spPr>
          <c:marker>
            <c:symbol val="none"/>
          </c:marker>
          <c:cat>
            <c:numRef>
              <c:f>Sheet7!$A$3:$A$4600</c:f>
              <c:numCache>
                <c:formatCode>m/d/yyyy</c:formatCode>
                <c:ptCount val="4598"/>
                <c:pt idx="0">
                  <c:v>43913</c:v>
                </c:pt>
                <c:pt idx="1">
                  <c:v>43914</c:v>
                </c:pt>
                <c:pt idx="2">
                  <c:v>43915</c:v>
                </c:pt>
                <c:pt idx="3">
                  <c:v>43916</c:v>
                </c:pt>
                <c:pt idx="4">
                  <c:v>43917</c:v>
                </c:pt>
                <c:pt idx="5">
                  <c:v>43920</c:v>
                </c:pt>
                <c:pt idx="6">
                  <c:v>43921</c:v>
                </c:pt>
                <c:pt idx="7">
                  <c:v>43922</c:v>
                </c:pt>
                <c:pt idx="8">
                  <c:v>43924</c:v>
                </c:pt>
                <c:pt idx="9">
                  <c:v>43927</c:v>
                </c:pt>
                <c:pt idx="10">
                  <c:v>43928</c:v>
                </c:pt>
                <c:pt idx="11">
                  <c:v>43929</c:v>
                </c:pt>
                <c:pt idx="12">
                  <c:v>43930</c:v>
                </c:pt>
                <c:pt idx="13">
                  <c:v>43931</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43966</c:v>
                </c:pt>
                <c:pt idx="38">
                  <c:v>43969</c:v>
                </c:pt>
                <c:pt idx="39">
                  <c:v>43970</c:v>
                </c:pt>
                <c:pt idx="40">
                  <c:v>43971</c:v>
                </c:pt>
                <c:pt idx="41">
                  <c:v>43972</c:v>
                </c:pt>
                <c:pt idx="42">
                  <c:v>43973</c:v>
                </c:pt>
                <c:pt idx="43">
                  <c:v>43976</c:v>
                </c:pt>
                <c:pt idx="44">
                  <c:v>43977</c:v>
                </c:pt>
                <c:pt idx="45">
                  <c:v>43978</c:v>
                </c:pt>
                <c:pt idx="46">
                  <c:v>43979</c:v>
                </c:pt>
                <c:pt idx="47">
                  <c:v>43980</c:v>
                </c:pt>
                <c:pt idx="48">
                  <c:v>43982</c:v>
                </c:pt>
                <c:pt idx="49">
                  <c:v>43983</c:v>
                </c:pt>
                <c:pt idx="50">
                  <c:v>43984</c:v>
                </c:pt>
                <c:pt idx="51">
                  <c:v>43985</c:v>
                </c:pt>
                <c:pt idx="52">
                  <c:v>43986</c:v>
                </c:pt>
                <c:pt idx="53">
                  <c:v>43987</c:v>
                </c:pt>
                <c:pt idx="54">
                  <c:v>43990</c:v>
                </c:pt>
                <c:pt idx="55">
                  <c:v>43991</c:v>
                </c:pt>
                <c:pt idx="56">
                  <c:v>43992</c:v>
                </c:pt>
                <c:pt idx="57">
                  <c:v>43993</c:v>
                </c:pt>
                <c:pt idx="58">
                  <c:v>43994</c:v>
                </c:pt>
                <c:pt idx="59">
                  <c:v>43997</c:v>
                </c:pt>
                <c:pt idx="60">
                  <c:v>43998</c:v>
                </c:pt>
                <c:pt idx="61">
                  <c:v>43999</c:v>
                </c:pt>
                <c:pt idx="62">
                  <c:v>44000</c:v>
                </c:pt>
                <c:pt idx="63">
                  <c:v>44001</c:v>
                </c:pt>
                <c:pt idx="64">
                  <c:v>44004</c:v>
                </c:pt>
                <c:pt idx="65">
                  <c:v>44005</c:v>
                </c:pt>
                <c:pt idx="66">
                  <c:v>44006</c:v>
                </c:pt>
                <c:pt idx="67">
                  <c:v>44007</c:v>
                </c:pt>
                <c:pt idx="68">
                  <c:v>44008</c:v>
                </c:pt>
                <c:pt idx="69">
                  <c:v>44011</c:v>
                </c:pt>
                <c:pt idx="70">
                  <c:v>44012</c:v>
                </c:pt>
                <c:pt idx="71">
                  <c:v>44013</c:v>
                </c:pt>
                <c:pt idx="72">
                  <c:v>44014</c:v>
                </c:pt>
                <c:pt idx="73">
                  <c:v>44015</c:v>
                </c:pt>
                <c:pt idx="74">
                  <c:v>44018</c:v>
                </c:pt>
                <c:pt idx="75">
                  <c:v>44019</c:v>
                </c:pt>
                <c:pt idx="76">
                  <c:v>44020</c:v>
                </c:pt>
                <c:pt idx="77">
                  <c:v>44021</c:v>
                </c:pt>
                <c:pt idx="78">
                  <c:v>44022</c:v>
                </c:pt>
                <c:pt idx="79">
                  <c:v>44025</c:v>
                </c:pt>
                <c:pt idx="80">
                  <c:v>44026</c:v>
                </c:pt>
                <c:pt idx="81">
                  <c:v>44027</c:v>
                </c:pt>
                <c:pt idx="82">
                  <c:v>44028</c:v>
                </c:pt>
                <c:pt idx="83">
                  <c:v>44029</c:v>
                </c:pt>
                <c:pt idx="84">
                  <c:v>44032</c:v>
                </c:pt>
                <c:pt idx="85">
                  <c:v>44033</c:v>
                </c:pt>
                <c:pt idx="86">
                  <c:v>44034</c:v>
                </c:pt>
                <c:pt idx="87">
                  <c:v>44035</c:v>
                </c:pt>
                <c:pt idx="88">
                  <c:v>44036</c:v>
                </c:pt>
                <c:pt idx="89">
                  <c:v>44039</c:v>
                </c:pt>
                <c:pt idx="90">
                  <c:v>44040</c:v>
                </c:pt>
                <c:pt idx="91">
                  <c:v>44041</c:v>
                </c:pt>
                <c:pt idx="92">
                  <c:v>44042</c:v>
                </c:pt>
                <c:pt idx="93">
                  <c:v>44043</c:v>
                </c:pt>
                <c:pt idx="94">
                  <c:v>44046</c:v>
                </c:pt>
                <c:pt idx="95">
                  <c:v>44047</c:v>
                </c:pt>
                <c:pt idx="96">
                  <c:v>44048</c:v>
                </c:pt>
                <c:pt idx="97">
                  <c:v>44049</c:v>
                </c:pt>
                <c:pt idx="98">
                  <c:v>44050</c:v>
                </c:pt>
                <c:pt idx="99">
                  <c:v>44053</c:v>
                </c:pt>
                <c:pt idx="100">
                  <c:v>44054</c:v>
                </c:pt>
                <c:pt idx="101">
                  <c:v>44055</c:v>
                </c:pt>
                <c:pt idx="102">
                  <c:v>44056</c:v>
                </c:pt>
                <c:pt idx="103">
                  <c:v>44057</c:v>
                </c:pt>
                <c:pt idx="104">
                  <c:v>44060</c:v>
                </c:pt>
                <c:pt idx="105">
                  <c:v>44061</c:v>
                </c:pt>
                <c:pt idx="106">
                  <c:v>44062</c:v>
                </c:pt>
                <c:pt idx="107">
                  <c:v>44063</c:v>
                </c:pt>
                <c:pt idx="108">
                  <c:v>44064</c:v>
                </c:pt>
                <c:pt idx="109">
                  <c:v>44067</c:v>
                </c:pt>
                <c:pt idx="110">
                  <c:v>44068</c:v>
                </c:pt>
                <c:pt idx="111">
                  <c:v>44069</c:v>
                </c:pt>
                <c:pt idx="112">
                  <c:v>44070</c:v>
                </c:pt>
                <c:pt idx="113">
                  <c:v>44071</c:v>
                </c:pt>
                <c:pt idx="114">
                  <c:v>44074</c:v>
                </c:pt>
                <c:pt idx="115">
                  <c:v>44075</c:v>
                </c:pt>
                <c:pt idx="116">
                  <c:v>44077</c:v>
                </c:pt>
                <c:pt idx="117">
                  <c:v>44078</c:v>
                </c:pt>
                <c:pt idx="118">
                  <c:v>44081</c:v>
                </c:pt>
                <c:pt idx="119">
                  <c:v>44082</c:v>
                </c:pt>
                <c:pt idx="120">
                  <c:v>44083</c:v>
                </c:pt>
                <c:pt idx="121">
                  <c:v>44084</c:v>
                </c:pt>
                <c:pt idx="122">
                  <c:v>44085</c:v>
                </c:pt>
                <c:pt idx="123">
                  <c:v>44088</c:v>
                </c:pt>
                <c:pt idx="124">
                  <c:v>44089</c:v>
                </c:pt>
                <c:pt idx="125">
                  <c:v>44090</c:v>
                </c:pt>
                <c:pt idx="126">
                  <c:v>44091</c:v>
                </c:pt>
                <c:pt idx="127">
                  <c:v>44092</c:v>
                </c:pt>
                <c:pt idx="128">
                  <c:v>44095</c:v>
                </c:pt>
                <c:pt idx="129">
                  <c:v>44096</c:v>
                </c:pt>
                <c:pt idx="130">
                  <c:v>44097</c:v>
                </c:pt>
                <c:pt idx="131">
                  <c:v>44098</c:v>
                </c:pt>
                <c:pt idx="132">
                  <c:v>44099</c:v>
                </c:pt>
                <c:pt idx="133">
                  <c:v>44102</c:v>
                </c:pt>
                <c:pt idx="134">
                  <c:v>44103</c:v>
                </c:pt>
                <c:pt idx="135">
                  <c:v>44104</c:v>
                </c:pt>
                <c:pt idx="136">
                  <c:v>44105</c:v>
                </c:pt>
                <c:pt idx="137">
                  <c:v>44106</c:v>
                </c:pt>
                <c:pt idx="138">
                  <c:v>44109</c:v>
                </c:pt>
                <c:pt idx="139">
                  <c:v>44110</c:v>
                </c:pt>
                <c:pt idx="140">
                  <c:v>44111</c:v>
                </c:pt>
                <c:pt idx="141">
                  <c:v>44112</c:v>
                </c:pt>
                <c:pt idx="142">
                  <c:v>44113</c:v>
                </c:pt>
                <c:pt idx="143">
                  <c:v>44116</c:v>
                </c:pt>
                <c:pt idx="144">
                  <c:v>44117</c:v>
                </c:pt>
                <c:pt idx="145">
                  <c:v>44118</c:v>
                </c:pt>
                <c:pt idx="146">
                  <c:v>44119</c:v>
                </c:pt>
                <c:pt idx="147">
                  <c:v>44120</c:v>
                </c:pt>
                <c:pt idx="148">
                  <c:v>44123</c:v>
                </c:pt>
                <c:pt idx="149">
                  <c:v>44124</c:v>
                </c:pt>
                <c:pt idx="150">
                  <c:v>44125</c:v>
                </c:pt>
                <c:pt idx="151">
                  <c:v>44126</c:v>
                </c:pt>
                <c:pt idx="152">
                  <c:v>44127</c:v>
                </c:pt>
                <c:pt idx="153">
                  <c:v>44130</c:v>
                </c:pt>
                <c:pt idx="154">
                  <c:v>44131</c:v>
                </c:pt>
                <c:pt idx="155">
                  <c:v>44132</c:v>
                </c:pt>
                <c:pt idx="156">
                  <c:v>44133</c:v>
                </c:pt>
                <c:pt idx="157">
                  <c:v>44134</c:v>
                </c:pt>
                <c:pt idx="158">
                  <c:v>44135</c:v>
                </c:pt>
                <c:pt idx="159">
                  <c:v>44137</c:v>
                </c:pt>
                <c:pt idx="160">
                  <c:v>44138</c:v>
                </c:pt>
                <c:pt idx="161">
                  <c:v>44139</c:v>
                </c:pt>
                <c:pt idx="162">
                  <c:v>44140</c:v>
                </c:pt>
                <c:pt idx="163">
                  <c:v>44141</c:v>
                </c:pt>
                <c:pt idx="164">
                  <c:v>44144</c:v>
                </c:pt>
                <c:pt idx="165">
                  <c:v>44145</c:v>
                </c:pt>
                <c:pt idx="166">
                  <c:v>44146</c:v>
                </c:pt>
                <c:pt idx="167">
                  <c:v>44147</c:v>
                </c:pt>
                <c:pt idx="168">
                  <c:v>44148</c:v>
                </c:pt>
                <c:pt idx="169">
                  <c:v>44151</c:v>
                </c:pt>
                <c:pt idx="170">
                  <c:v>44152</c:v>
                </c:pt>
                <c:pt idx="171">
                  <c:v>44153</c:v>
                </c:pt>
                <c:pt idx="172">
                  <c:v>44154</c:v>
                </c:pt>
                <c:pt idx="173">
                  <c:v>44155</c:v>
                </c:pt>
                <c:pt idx="174">
                  <c:v>44158</c:v>
                </c:pt>
                <c:pt idx="175">
                  <c:v>44159</c:v>
                </c:pt>
                <c:pt idx="176">
                  <c:v>44160</c:v>
                </c:pt>
                <c:pt idx="177">
                  <c:v>44161</c:v>
                </c:pt>
                <c:pt idx="178">
                  <c:v>44162</c:v>
                </c:pt>
                <c:pt idx="179">
                  <c:v>44165</c:v>
                </c:pt>
                <c:pt idx="180">
                  <c:v>44166</c:v>
                </c:pt>
                <c:pt idx="181">
                  <c:v>44167</c:v>
                </c:pt>
                <c:pt idx="182">
                  <c:v>44168</c:v>
                </c:pt>
                <c:pt idx="183">
                  <c:v>44169</c:v>
                </c:pt>
                <c:pt idx="184">
                  <c:v>44172</c:v>
                </c:pt>
                <c:pt idx="185">
                  <c:v>44173</c:v>
                </c:pt>
                <c:pt idx="186">
                  <c:v>44174</c:v>
                </c:pt>
                <c:pt idx="187">
                  <c:v>44175</c:v>
                </c:pt>
                <c:pt idx="188">
                  <c:v>44176</c:v>
                </c:pt>
                <c:pt idx="189">
                  <c:v>44179</c:v>
                </c:pt>
                <c:pt idx="190">
                  <c:v>44180</c:v>
                </c:pt>
                <c:pt idx="191">
                  <c:v>44181</c:v>
                </c:pt>
                <c:pt idx="192">
                  <c:v>44182</c:v>
                </c:pt>
                <c:pt idx="193">
                  <c:v>44183</c:v>
                </c:pt>
                <c:pt idx="194">
                  <c:v>44186</c:v>
                </c:pt>
                <c:pt idx="195">
                  <c:v>44187</c:v>
                </c:pt>
                <c:pt idx="196">
                  <c:v>44188</c:v>
                </c:pt>
                <c:pt idx="197">
                  <c:v>44189</c:v>
                </c:pt>
                <c:pt idx="198">
                  <c:v>44190</c:v>
                </c:pt>
                <c:pt idx="199">
                  <c:v>44193</c:v>
                </c:pt>
                <c:pt idx="200">
                  <c:v>44194</c:v>
                </c:pt>
                <c:pt idx="201">
                  <c:v>44195</c:v>
                </c:pt>
                <c:pt idx="202">
                  <c:v>44196</c:v>
                </c:pt>
                <c:pt idx="203">
                  <c:v>44200</c:v>
                </c:pt>
                <c:pt idx="204">
                  <c:v>44201</c:v>
                </c:pt>
                <c:pt idx="205">
                  <c:v>44202</c:v>
                </c:pt>
                <c:pt idx="206">
                  <c:v>44203</c:v>
                </c:pt>
                <c:pt idx="207">
                  <c:v>44204</c:v>
                </c:pt>
                <c:pt idx="208">
                  <c:v>44207</c:v>
                </c:pt>
                <c:pt idx="209">
                  <c:v>44208</c:v>
                </c:pt>
                <c:pt idx="210">
                  <c:v>44209</c:v>
                </c:pt>
                <c:pt idx="211">
                  <c:v>44210</c:v>
                </c:pt>
                <c:pt idx="212">
                  <c:v>44211</c:v>
                </c:pt>
                <c:pt idx="213">
                  <c:v>44214</c:v>
                </c:pt>
                <c:pt idx="214">
                  <c:v>44215</c:v>
                </c:pt>
                <c:pt idx="215">
                  <c:v>44216</c:v>
                </c:pt>
                <c:pt idx="216">
                  <c:v>44217</c:v>
                </c:pt>
                <c:pt idx="217">
                  <c:v>44218</c:v>
                </c:pt>
                <c:pt idx="218">
                  <c:v>44221</c:v>
                </c:pt>
                <c:pt idx="219">
                  <c:v>44222</c:v>
                </c:pt>
                <c:pt idx="220">
                  <c:v>44223</c:v>
                </c:pt>
                <c:pt idx="221">
                  <c:v>44224</c:v>
                </c:pt>
                <c:pt idx="222">
                  <c:v>44225</c:v>
                </c:pt>
                <c:pt idx="223">
                  <c:v>44227</c:v>
                </c:pt>
                <c:pt idx="224">
                  <c:v>44228</c:v>
                </c:pt>
                <c:pt idx="225">
                  <c:v>44229</c:v>
                </c:pt>
                <c:pt idx="226">
                  <c:v>44230</c:v>
                </c:pt>
                <c:pt idx="227">
                  <c:v>44231</c:v>
                </c:pt>
                <c:pt idx="228">
                  <c:v>44232</c:v>
                </c:pt>
                <c:pt idx="229">
                  <c:v>44235</c:v>
                </c:pt>
                <c:pt idx="230">
                  <c:v>44236</c:v>
                </c:pt>
                <c:pt idx="231">
                  <c:v>44244</c:v>
                </c:pt>
                <c:pt idx="232">
                  <c:v>44245</c:v>
                </c:pt>
                <c:pt idx="233">
                  <c:v>44246</c:v>
                </c:pt>
                <c:pt idx="234">
                  <c:v>44249</c:v>
                </c:pt>
                <c:pt idx="235">
                  <c:v>44250</c:v>
                </c:pt>
                <c:pt idx="236">
                  <c:v>44251</c:v>
                </c:pt>
                <c:pt idx="237">
                  <c:v>44252</c:v>
                </c:pt>
                <c:pt idx="238">
                  <c:v>44253</c:v>
                </c:pt>
                <c:pt idx="239">
                  <c:v>44255</c:v>
                </c:pt>
                <c:pt idx="240">
                  <c:v>44256</c:v>
                </c:pt>
                <c:pt idx="241">
                  <c:v>44257</c:v>
                </c:pt>
                <c:pt idx="242">
                  <c:v>44258</c:v>
                </c:pt>
                <c:pt idx="243">
                  <c:v>44259</c:v>
                </c:pt>
                <c:pt idx="244">
                  <c:v>44260</c:v>
                </c:pt>
                <c:pt idx="245">
                  <c:v>44263</c:v>
                </c:pt>
                <c:pt idx="246">
                  <c:v>44264</c:v>
                </c:pt>
                <c:pt idx="247">
                  <c:v>44265</c:v>
                </c:pt>
                <c:pt idx="248">
                  <c:v>44266</c:v>
                </c:pt>
                <c:pt idx="249">
                  <c:v>44267</c:v>
                </c:pt>
                <c:pt idx="250">
                  <c:v>44270</c:v>
                </c:pt>
                <c:pt idx="251">
                  <c:v>44271</c:v>
                </c:pt>
                <c:pt idx="252">
                  <c:v>44272</c:v>
                </c:pt>
                <c:pt idx="253">
                  <c:v>44273</c:v>
                </c:pt>
                <c:pt idx="254">
                  <c:v>44274</c:v>
                </c:pt>
                <c:pt idx="255">
                  <c:v>44277</c:v>
                </c:pt>
                <c:pt idx="256">
                  <c:v>44278</c:v>
                </c:pt>
                <c:pt idx="257">
                  <c:v>44279</c:v>
                </c:pt>
                <c:pt idx="258">
                  <c:v>44280</c:v>
                </c:pt>
                <c:pt idx="259">
                  <c:v>44281</c:v>
                </c:pt>
                <c:pt idx="260">
                  <c:v>44284</c:v>
                </c:pt>
                <c:pt idx="261">
                  <c:v>44285</c:v>
                </c:pt>
                <c:pt idx="262">
                  <c:v>44286</c:v>
                </c:pt>
                <c:pt idx="263">
                  <c:v>44287</c:v>
                </c:pt>
                <c:pt idx="264">
                  <c:v>44288</c:v>
                </c:pt>
                <c:pt idx="265">
                  <c:v>44291</c:v>
                </c:pt>
                <c:pt idx="266">
                  <c:v>44292</c:v>
                </c:pt>
                <c:pt idx="267">
                  <c:v>44293</c:v>
                </c:pt>
                <c:pt idx="268">
                  <c:v>44294</c:v>
                </c:pt>
                <c:pt idx="269">
                  <c:v>44295</c:v>
                </c:pt>
                <c:pt idx="270">
                  <c:v>44298</c:v>
                </c:pt>
                <c:pt idx="271">
                  <c:v>44299</c:v>
                </c:pt>
                <c:pt idx="272">
                  <c:v>44300</c:v>
                </c:pt>
                <c:pt idx="273">
                  <c:v>44301</c:v>
                </c:pt>
                <c:pt idx="274">
                  <c:v>44302</c:v>
                </c:pt>
                <c:pt idx="275">
                  <c:v>44305</c:v>
                </c:pt>
                <c:pt idx="276">
                  <c:v>44306</c:v>
                </c:pt>
                <c:pt idx="277">
                  <c:v>44308</c:v>
                </c:pt>
                <c:pt idx="278">
                  <c:v>44309</c:v>
                </c:pt>
                <c:pt idx="279">
                  <c:v>44312</c:v>
                </c:pt>
                <c:pt idx="280">
                  <c:v>44313</c:v>
                </c:pt>
                <c:pt idx="281">
                  <c:v>44314</c:v>
                </c:pt>
                <c:pt idx="282">
                  <c:v>44315</c:v>
                </c:pt>
                <c:pt idx="283">
                  <c:v>44316</c:v>
                </c:pt>
                <c:pt idx="284">
                  <c:v>44320</c:v>
                </c:pt>
                <c:pt idx="285">
                  <c:v>44321</c:v>
                </c:pt>
                <c:pt idx="286">
                  <c:v>44322</c:v>
                </c:pt>
                <c:pt idx="287">
                  <c:v>44323</c:v>
                </c:pt>
                <c:pt idx="288">
                  <c:v>44326</c:v>
                </c:pt>
                <c:pt idx="289">
                  <c:v>44327</c:v>
                </c:pt>
                <c:pt idx="290">
                  <c:v>44328</c:v>
                </c:pt>
                <c:pt idx="291">
                  <c:v>44329</c:v>
                </c:pt>
                <c:pt idx="292">
                  <c:v>44330</c:v>
                </c:pt>
                <c:pt idx="293">
                  <c:v>44333</c:v>
                </c:pt>
                <c:pt idx="294">
                  <c:v>44334</c:v>
                </c:pt>
                <c:pt idx="295">
                  <c:v>44335</c:v>
                </c:pt>
                <c:pt idx="296">
                  <c:v>44336</c:v>
                </c:pt>
                <c:pt idx="297">
                  <c:v>44337</c:v>
                </c:pt>
                <c:pt idx="298">
                  <c:v>44340</c:v>
                </c:pt>
                <c:pt idx="299">
                  <c:v>44341</c:v>
                </c:pt>
                <c:pt idx="300">
                  <c:v>44342</c:v>
                </c:pt>
                <c:pt idx="301">
                  <c:v>44343</c:v>
                </c:pt>
                <c:pt idx="302">
                  <c:v>44344</c:v>
                </c:pt>
                <c:pt idx="303">
                  <c:v>44347</c:v>
                </c:pt>
                <c:pt idx="304">
                  <c:v>44348</c:v>
                </c:pt>
                <c:pt idx="305">
                  <c:v>44349</c:v>
                </c:pt>
                <c:pt idx="306">
                  <c:v>44350</c:v>
                </c:pt>
                <c:pt idx="307">
                  <c:v>44351</c:v>
                </c:pt>
                <c:pt idx="308">
                  <c:v>44354</c:v>
                </c:pt>
                <c:pt idx="309">
                  <c:v>44355</c:v>
                </c:pt>
                <c:pt idx="310">
                  <c:v>44356</c:v>
                </c:pt>
                <c:pt idx="311">
                  <c:v>44357</c:v>
                </c:pt>
                <c:pt idx="312">
                  <c:v>44358</c:v>
                </c:pt>
                <c:pt idx="313">
                  <c:v>44361</c:v>
                </c:pt>
                <c:pt idx="314">
                  <c:v>44362</c:v>
                </c:pt>
                <c:pt idx="315">
                  <c:v>44363</c:v>
                </c:pt>
                <c:pt idx="316">
                  <c:v>44364</c:v>
                </c:pt>
                <c:pt idx="317">
                  <c:v>44365</c:v>
                </c:pt>
                <c:pt idx="318">
                  <c:v>44368</c:v>
                </c:pt>
                <c:pt idx="319">
                  <c:v>44369</c:v>
                </c:pt>
                <c:pt idx="320">
                  <c:v>44370</c:v>
                </c:pt>
                <c:pt idx="321">
                  <c:v>44371</c:v>
                </c:pt>
                <c:pt idx="322">
                  <c:v>44372</c:v>
                </c:pt>
                <c:pt idx="323">
                  <c:v>44375</c:v>
                </c:pt>
                <c:pt idx="324">
                  <c:v>44376</c:v>
                </c:pt>
                <c:pt idx="325">
                  <c:v>44377</c:v>
                </c:pt>
                <c:pt idx="326">
                  <c:v>44378</c:v>
                </c:pt>
                <c:pt idx="327">
                  <c:v>44379</c:v>
                </c:pt>
                <c:pt idx="328">
                  <c:v>44382</c:v>
                </c:pt>
                <c:pt idx="329">
                  <c:v>44383</c:v>
                </c:pt>
                <c:pt idx="330">
                  <c:v>44384</c:v>
                </c:pt>
                <c:pt idx="331">
                  <c:v>44385</c:v>
                </c:pt>
                <c:pt idx="332">
                  <c:v>44386</c:v>
                </c:pt>
                <c:pt idx="333">
                  <c:v>44389</c:v>
                </c:pt>
                <c:pt idx="334">
                  <c:v>44390</c:v>
                </c:pt>
                <c:pt idx="335">
                  <c:v>44391</c:v>
                </c:pt>
                <c:pt idx="336">
                  <c:v>44392</c:v>
                </c:pt>
                <c:pt idx="337">
                  <c:v>44393</c:v>
                </c:pt>
                <c:pt idx="338">
                  <c:v>44396</c:v>
                </c:pt>
                <c:pt idx="339">
                  <c:v>44397</c:v>
                </c:pt>
                <c:pt idx="340">
                  <c:v>44398</c:v>
                </c:pt>
                <c:pt idx="341">
                  <c:v>44399</c:v>
                </c:pt>
                <c:pt idx="342">
                  <c:v>44400</c:v>
                </c:pt>
                <c:pt idx="343">
                  <c:v>44403</c:v>
                </c:pt>
                <c:pt idx="344">
                  <c:v>44404</c:v>
                </c:pt>
                <c:pt idx="345">
                  <c:v>44405</c:v>
                </c:pt>
                <c:pt idx="346">
                  <c:v>44406</c:v>
                </c:pt>
                <c:pt idx="347">
                  <c:v>44407</c:v>
                </c:pt>
                <c:pt idx="348">
                  <c:v>44408</c:v>
                </c:pt>
                <c:pt idx="349">
                  <c:v>44410</c:v>
                </c:pt>
                <c:pt idx="350">
                  <c:v>44411</c:v>
                </c:pt>
                <c:pt idx="351">
                  <c:v>44412</c:v>
                </c:pt>
                <c:pt idx="352">
                  <c:v>44413</c:v>
                </c:pt>
                <c:pt idx="353">
                  <c:v>44414</c:v>
                </c:pt>
                <c:pt idx="354">
                  <c:v>44417</c:v>
                </c:pt>
                <c:pt idx="355">
                  <c:v>44418</c:v>
                </c:pt>
                <c:pt idx="356">
                  <c:v>44419</c:v>
                </c:pt>
                <c:pt idx="357">
                  <c:v>44420</c:v>
                </c:pt>
                <c:pt idx="358">
                  <c:v>44421</c:v>
                </c:pt>
                <c:pt idx="359">
                  <c:v>44424</c:v>
                </c:pt>
                <c:pt idx="360">
                  <c:v>44425</c:v>
                </c:pt>
                <c:pt idx="361">
                  <c:v>44426</c:v>
                </c:pt>
                <c:pt idx="362">
                  <c:v>44427</c:v>
                </c:pt>
                <c:pt idx="363">
                  <c:v>44428</c:v>
                </c:pt>
                <c:pt idx="364">
                  <c:v>44431</c:v>
                </c:pt>
                <c:pt idx="365">
                  <c:v>44432</c:v>
                </c:pt>
                <c:pt idx="366">
                  <c:v>44433</c:v>
                </c:pt>
                <c:pt idx="367">
                  <c:v>44434</c:v>
                </c:pt>
                <c:pt idx="368">
                  <c:v>44435</c:v>
                </c:pt>
                <c:pt idx="369">
                  <c:v>44438</c:v>
                </c:pt>
                <c:pt idx="370">
                  <c:v>44439</c:v>
                </c:pt>
                <c:pt idx="371">
                  <c:v>44440</c:v>
                </c:pt>
                <c:pt idx="372">
                  <c:v>44445</c:v>
                </c:pt>
                <c:pt idx="373">
                  <c:v>44446</c:v>
                </c:pt>
                <c:pt idx="374">
                  <c:v>44447</c:v>
                </c:pt>
                <c:pt idx="375">
                  <c:v>44448</c:v>
                </c:pt>
                <c:pt idx="376">
                  <c:v>44449</c:v>
                </c:pt>
                <c:pt idx="377">
                  <c:v>44452</c:v>
                </c:pt>
                <c:pt idx="378">
                  <c:v>44453</c:v>
                </c:pt>
                <c:pt idx="379">
                  <c:v>44454</c:v>
                </c:pt>
                <c:pt idx="380">
                  <c:v>44455</c:v>
                </c:pt>
                <c:pt idx="381">
                  <c:v>44456</c:v>
                </c:pt>
                <c:pt idx="382">
                  <c:v>44459</c:v>
                </c:pt>
                <c:pt idx="383">
                  <c:v>44460</c:v>
                </c:pt>
                <c:pt idx="384">
                  <c:v>44461</c:v>
                </c:pt>
                <c:pt idx="385">
                  <c:v>44462</c:v>
                </c:pt>
                <c:pt idx="386">
                  <c:v>44463</c:v>
                </c:pt>
                <c:pt idx="387">
                  <c:v>44466</c:v>
                </c:pt>
                <c:pt idx="388">
                  <c:v>44467</c:v>
                </c:pt>
                <c:pt idx="389">
                  <c:v>44468</c:v>
                </c:pt>
                <c:pt idx="390">
                  <c:v>44469</c:v>
                </c:pt>
                <c:pt idx="391">
                  <c:v>44470</c:v>
                </c:pt>
                <c:pt idx="392">
                  <c:v>44473</c:v>
                </c:pt>
                <c:pt idx="393">
                  <c:v>44474</c:v>
                </c:pt>
                <c:pt idx="394">
                  <c:v>44475</c:v>
                </c:pt>
                <c:pt idx="395">
                  <c:v>44476</c:v>
                </c:pt>
                <c:pt idx="396">
                  <c:v>44477</c:v>
                </c:pt>
                <c:pt idx="397">
                  <c:v>44480</c:v>
                </c:pt>
                <c:pt idx="398">
                  <c:v>44481</c:v>
                </c:pt>
                <c:pt idx="399">
                  <c:v>44482</c:v>
                </c:pt>
                <c:pt idx="400">
                  <c:v>44483</c:v>
                </c:pt>
                <c:pt idx="401">
                  <c:v>44484</c:v>
                </c:pt>
                <c:pt idx="402">
                  <c:v>44487</c:v>
                </c:pt>
                <c:pt idx="403">
                  <c:v>44488</c:v>
                </c:pt>
                <c:pt idx="404">
                  <c:v>44489</c:v>
                </c:pt>
                <c:pt idx="405">
                  <c:v>44490</c:v>
                </c:pt>
                <c:pt idx="406">
                  <c:v>44491</c:v>
                </c:pt>
                <c:pt idx="407">
                  <c:v>44494</c:v>
                </c:pt>
                <c:pt idx="408">
                  <c:v>44495</c:v>
                </c:pt>
                <c:pt idx="409">
                  <c:v>44496</c:v>
                </c:pt>
                <c:pt idx="410">
                  <c:v>44497</c:v>
                </c:pt>
                <c:pt idx="411">
                  <c:v>44498</c:v>
                </c:pt>
                <c:pt idx="412">
                  <c:v>44500</c:v>
                </c:pt>
                <c:pt idx="413">
                  <c:v>44501</c:v>
                </c:pt>
                <c:pt idx="414">
                  <c:v>44502</c:v>
                </c:pt>
                <c:pt idx="415">
                  <c:v>44503</c:v>
                </c:pt>
                <c:pt idx="416">
                  <c:v>44504</c:v>
                </c:pt>
                <c:pt idx="417">
                  <c:v>44505</c:v>
                </c:pt>
                <c:pt idx="418">
                  <c:v>44508</c:v>
                </c:pt>
                <c:pt idx="419">
                  <c:v>44509</c:v>
                </c:pt>
                <c:pt idx="420">
                  <c:v>44510</c:v>
                </c:pt>
                <c:pt idx="421">
                  <c:v>44511</c:v>
                </c:pt>
                <c:pt idx="422">
                  <c:v>44512</c:v>
                </c:pt>
                <c:pt idx="423">
                  <c:v>44515</c:v>
                </c:pt>
                <c:pt idx="424">
                  <c:v>44516</c:v>
                </c:pt>
                <c:pt idx="425">
                  <c:v>44517</c:v>
                </c:pt>
                <c:pt idx="426">
                  <c:v>44518</c:v>
                </c:pt>
                <c:pt idx="427">
                  <c:v>44519</c:v>
                </c:pt>
                <c:pt idx="428">
                  <c:v>44522</c:v>
                </c:pt>
                <c:pt idx="429">
                  <c:v>44523</c:v>
                </c:pt>
                <c:pt idx="430">
                  <c:v>44524</c:v>
                </c:pt>
                <c:pt idx="431">
                  <c:v>44525</c:v>
                </c:pt>
                <c:pt idx="432">
                  <c:v>44526</c:v>
                </c:pt>
                <c:pt idx="433">
                  <c:v>44529</c:v>
                </c:pt>
                <c:pt idx="434">
                  <c:v>44530</c:v>
                </c:pt>
                <c:pt idx="435">
                  <c:v>44531</c:v>
                </c:pt>
                <c:pt idx="436">
                  <c:v>44532</c:v>
                </c:pt>
                <c:pt idx="437">
                  <c:v>44533</c:v>
                </c:pt>
                <c:pt idx="438">
                  <c:v>44536</c:v>
                </c:pt>
                <c:pt idx="439">
                  <c:v>44537</c:v>
                </c:pt>
                <c:pt idx="440">
                  <c:v>44538</c:v>
                </c:pt>
                <c:pt idx="441">
                  <c:v>44539</c:v>
                </c:pt>
                <c:pt idx="442">
                  <c:v>44540</c:v>
                </c:pt>
                <c:pt idx="443">
                  <c:v>44543</c:v>
                </c:pt>
                <c:pt idx="444">
                  <c:v>44544</c:v>
                </c:pt>
                <c:pt idx="445">
                  <c:v>44545</c:v>
                </c:pt>
                <c:pt idx="446">
                  <c:v>44546</c:v>
                </c:pt>
                <c:pt idx="447">
                  <c:v>44547</c:v>
                </c:pt>
                <c:pt idx="448">
                  <c:v>44550</c:v>
                </c:pt>
                <c:pt idx="449">
                  <c:v>44551</c:v>
                </c:pt>
                <c:pt idx="450">
                  <c:v>44552</c:v>
                </c:pt>
                <c:pt idx="451">
                  <c:v>44553</c:v>
                </c:pt>
                <c:pt idx="452">
                  <c:v>44554</c:v>
                </c:pt>
                <c:pt idx="453">
                  <c:v>44557</c:v>
                </c:pt>
                <c:pt idx="454">
                  <c:v>44558</c:v>
                </c:pt>
                <c:pt idx="455">
                  <c:v>44559</c:v>
                </c:pt>
                <c:pt idx="456">
                  <c:v>44560</c:v>
                </c:pt>
                <c:pt idx="457">
                  <c:v>44561</c:v>
                </c:pt>
              </c:numCache>
            </c:numRef>
          </c:cat>
          <c:val>
            <c:numRef>
              <c:f>Sheet7!$E$3:$E$4600</c:f>
              <c:numCache>
                <c:formatCode>General</c:formatCode>
                <c:ptCount val="4598"/>
                <c:pt idx="0">
                  <c:v>100</c:v>
                </c:pt>
                <c:pt idx="1">
                  <c:v>99.535225394493338</c:v>
                </c:pt>
                <c:pt idx="2">
                  <c:v>103.70124457880685</c:v>
                </c:pt>
                <c:pt idx="3">
                  <c:v>100.01836495401697</c:v>
                </c:pt>
                <c:pt idx="4">
                  <c:v>97.728396456976569</c:v>
                </c:pt>
                <c:pt idx="5">
                  <c:v>91.792278243180235</c:v>
                </c:pt>
                <c:pt idx="6">
                  <c:v>90.074448698207306</c:v>
                </c:pt>
                <c:pt idx="7">
                  <c:v>92.374306016641469</c:v>
                </c:pt>
                <c:pt idx="8">
                  <c:v>95.723791091584616</c:v>
                </c:pt>
                <c:pt idx="9">
                  <c:v>101.6090525096416</c:v>
                </c:pt>
                <c:pt idx="10">
                  <c:v>103.28732676903951</c:v>
                </c:pt>
                <c:pt idx="11">
                  <c:v>102.47644341475129</c:v>
                </c:pt>
                <c:pt idx="12">
                  <c:v>103.08955034116434</c:v>
                </c:pt>
                <c:pt idx="13">
                  <c:v>102.1133824007233</c:v>
                </c:pt>
                <c:pt idx="14">
                  <c:v>104.32989108169579</c:v>
                </c:pt>
                <c:pt idx="15">
                  <c:v>106.21724327913317</c:v>
                </c:pt>
                <c:pt idx="16">
                  <c:v>108.8858123666775</c:v>
                </c:pt>
                <c:pt idx="17">
                  <c:v>109.03414468758388</c:v>
                </c:pt>
                <c:pt idx="18">
                  <c:v>111.40887451085651</c:v>
                </c:pt>
                <c:pt idx="19">
                  <c:v>111.44560441889047</c:v>
                </c:pt>
                <c:pt idx="20">
                  <c:v>105.7637701837908</c:v>
                </c:pt>
                <c:pt idx="21">
                  <c:v>108.12437311935807</c:v>
                </c:pt>
                <c:pt idx="22">
                  <c:v>108.28541963919929</c:v>
                </c:pt>
                <c:pt idx="23">
                  <c:v>108.91830420839985</c:v>
                </c:pt>
                <c:pt idx="24">
                  <c:v>108.58067159224152</c:v>
                </c:pt>
                <c:pt idx="25">
                  <c:v>108.5877350360942</c:v>
                </c:pt>
                <c:pt idx="26">
                  <c:v>108.86603472388998</c:v>
                </c:pt>
                <c:pt idx="27">
                  <c:v>108.86603472388998</c:v>
                </c:pt>
                <c:pt idx="28">
                  <c:v>107.60874171811207</c:v>
                </c:pt>
                <c:pt idx="29">
                  <c:v>107.85313687541498</c:v>
                </c:pt>
                <c:pt idx="30">
                  <c:v>109.85491686326586</c:v>
                </c:pt>
                <c:pt idx="31">
                  <c:v>111.47527088307174</c:v>
                </c:pt>
                <c:pt idx="32">
                  <c:v>113.96584118552842</c:v>
                </c:pt>
                <c:pt idx="33">
                  <c:v>116.99464590955967</c:v>
                </c:pt>
                <c:pt idx="34">
                  <c:v>119.10379024397135</c:v>
                </c:pt>
                <c:pt idx="35">
                  <c:v>121.14512551739725</c:v>
                </c:pt>
                <c:pt idx="36">
                  <c:v>120.13505304646333</c:v>
                </c:pt>
                <c:pt idx="37">
                  <c:v>118.33246217525817</c:v>
                </c:pt>
                <c:pt idx="38">
                  <c:v>120.35260711712603</c:v>
                </c:pt>
                <c:pt idx="39">
                  <c:v>122.61714721629677</c:v>
                </c:pt>
                <c:pt idx="40">
                  <c:v>121.72856597962902</c:v>
                </c:pt>
                <c:pt idx="41">
                  <c:v>123.17798465819996</c:v>
                </c:pt>
                <c:pt idx="42">
                  <c:v>120.36532131606086</c:v>
                </c:pt>
                <c:pt idx="43">
                  <c:v>120.97560286493282</c:v>
                </c:pt>
                <c:pt idx="44">
                  <c:v>122.2738638450563</c:v>
                </c:pt>
                <c:pt idx="45">
                  <c:v>119.72254792546654</c:v>
                </c:pt>
                <c:pt idx="46">
                  <c:v>119.87653100145508</c:v>
                </c:pt>
                <c:pt idx="47">
                  <c:v>119.84403915973272</c:v>
                </c:pt>
                <c:pt idx="48">
                  <c:v>119.84403915973272</c:v>
                </c:pt>
                <c:pt idx="49">
                  <c:v>122.58041730826281</c:v>
                </c:pt>
                <c:pt idx="50">
                  <c:v>121.54632912822976</c:v>
                </c:pt>
                <c:pt idx="51">
                  <c:v>122.92652605704437</c:v>
                </c:pt>
                <c:pt idx="52">
                  <c:v>123.16385777049459</c:v>
                </c:pt>
                <c:pt idx="53">
                  <c:v>124.13296226708295</c:v>
                </c:pt>
                <c:pt idx="54">
                  <c:v>126.31839179510362</c:v>
                </c:pt>
                <c:pt idx="55">
                  <c:v>124.90711571333719</c:v>
                </c:pt>
                <c:pt idx="56">
                  <c:v>125.82395072541568</c:v>
                </c:pt>
                <c:pt idx="57">
                  <c:v>119.09531411134813</c:v>
                </c:pt>
                <c:pt idx="58">
                  <c:v>120.5885261418057</c:v>
                </c:pt>
                <c:pt idx="59">
                  <c:v>116.10747736166245</c:v>
                </c:pt>
                <c:pt idx="60">
                  <c:v>118.88341079576759</c:v>
                </c:pt>
                <c:pt idx="61">
                  <c:v>118.06970206393829</c:v>
                </c:pt>
                <c:pt idx="62">
                  <c:v>118.12479692598923</c:v>
                </c:pt>
                <c:pt idx="63">
                  <c:v>120.14776724539817</c:v>
                </c:pt>
                <c:pt idx="64">
                  <c:v>120.65068444770932</c:v>
                </c:pt>
                <c:pt idx="65">
                  <c:v>120.93887295689886</c:v>
                </c:pt>
                <c:pt idx="66">
                  <c:v>120.04887903146057</c:v>
                </c:pt>
                <c:pt idx="67">
                  <c:v>118.68280899035133</c:v>
                </c:pt>
                <c:pt idx="68">
                  <c:v>118.76474493904247</c:v>
                </c:pt>
                <c:pt idx="69">
                  <c:v>115.40960910901721</c:v>
                </c:pt>
                <c:pt idx="70">
                  <c:v>114.23849011824205</c:v>
                </c:pt>
                <c:pt idx="71">
                  <c:v>116.68526706881208</c:v>
                </c:pt>
                <c:pt idx="72">
                  <c:v>116.66266404848349</c:v>
                </c:pt>
                <c:pt idx="73">
                  <c:v>116.89858307316314</c:v>
                </c:pt>
                <c:pt idx="74">
                  <c:v>118.87493466314436</c:v>
                </c:pt>
                <c:pt idx="75">
                  <c:v>119.07977453487221</c:v>
                </c:pt>
                <c:pt idx="76">
                  <c:v>119.29167785045276</c:v>
                </c:pt>
                <c:pt idx="77">
                  <c:v>121.56045601593513</c:v>
                </c:pt>
                <c:pt idx="78">
                  <c:v>120.29609956630453</c:v>
                </c:pt>
                <c:pt idx="79">
                  <c:v>120.35543249466711</c:v>
                </c:pt>
                <c:pt idx="80">
                  <c:v>120.0771328068713</c:v>
                </c:pt>
                <c:pt idx="81">
                  <c:v>121.50818653142525</c:v>
                </c:pt>
                <c:pt idx="82">
                  <c:v>122.27245115628575</c:v>
                </c:pt>
                <c:pt idx="83">
                  <c:v>121.75258168872816</c:v>
                </c:pt>
                <c:pt idx="84">
                  <c:v>120.11951346998741</c:v>
                </c:pt>
                <c:pt idx="85">
                  <c:v>120.31305183155099</c:v>
                </c:pt>
                <c:pt idx="86">
                  <c:v>119.2930905392233</c:v>
                </c:pt>
                <c:pt idx="87">
                  <c:v>119.52759687513243</c:v>
                </c:pt>
                <c:pt idx="88">
                  <c:v>114.60437650981112</c:v>
                </c:pt>
                <c:pt idx="89">
                  <c:v>107.57624987638974</c:v>
                </c:pt>
                <c:pt idx="90">
                  <c:v>111.97395001907128</c:v>
                </c:pt>
                <c:pt idx="91">
                  <c:v>108.41538700608871</c:v>
                </c:pt>
                <c:pt idx="92">
                  <c:v>110.14169268368485</c:v>
                </c:pt>
                <c:pt idx="93">
                  <c:v>108.99035133569723</c:v>
                </c:pt>
                <c:pt idx="94">
                  <c:v>111.91885515702036</c:v>
                </c:pt>
                <c:pt idx="95">
                  <c:v>113.68895418650318</c:v>
                </c:pt>
                <c:pt idx="96">
                  <c:v>116.0636840097758</c:v>
                </c:pt>
                <c:pt idx="97">
                  <c:v>115.65400426632009</c:v>
                </c:pt>
                <c:pt idx="98">
                  <c:v>115.56500487377626</c:v>
                </c:pt>
                <c:pt idx="99">
                  <c:v>116.11454080551515</c:v>
                </c:pt>
                <c:pt idx="100">
                  <c:v>116.50161752864226</c:v>
                </c:pt>
                <c:pt idx="101">
                  <c:v>117.13450209784281</c:v>
                </c:pt>
                <c:pt idx="102">
                  <c:v>118.71388814330315</c:v>
                </c:pt>
                <c:pt idx="103">
                  <c:v>118.6743328577281</c:v>
                </c:pt>
                <c:pt idx="104">
                  <c:v>118.17141565541695</c:v>
                </c:pt>
                <c:pt idx="105">
                  <c:v>117.7942277536836</c:v>
                </c:pt>
                <c:pt idx="106">
                  <c:v>118.34376368542247</c:v>
                </c:pt>
                <c:pt idx="107">
                  <c:v>118.29290688968312</c:v>
                </c:pt>
                <c:pt idx="108">
                  <c:v>120.01214912342661</c:v>
                </c:pt>
                <c:pt idx="109">
                  <c:v>123.0423665362284</c:v>
                </c:pt>
                <c:pt idx="110">
                  <c:v>125.15433624818115</c:v>
                </c:pt>
                <c:pt idx="111">
                  <c:v>124.49743596988148</c:v>
                </c:pt>
                <c:pt idx="112">
                  <c:v>125.53011146114399</c:v>
                </c:pt>
                <c:pt idx="113">
                  <c:v>127.23663949595263</c:v>
                </c:pt>
                <c:pt idx="114">
                  <c:v>126.68710356421376</c:v>
                </c:pt>
                <c:pt idx="115">
                  <c:v>127.94157119245058</c:v>
                </c:pt>
                <c:pt idx="116">
                  <c:v>129.07454758642123</c:v>
                </c:pt>
                <c:pt idx="117">
                  <c:v>128.08425275827483</c:v>
                </c:pt>
                <c:pt idx="118">
                  <c:v>124.31802449602327</c:v>
                </c:pt>
                <c:pt idx="119">
                  <c:v>126.13615494370435</c:v>
                </c:pt>
                <c:pt idx="120">
                  <c:v>125.88328365377824</c:v>
                </c:pt>
                <c:pt idx="121">
                  <c:v>126.79446791077457</c:v>
                </c:pt>
                <c:pt idx="122">
                  <c:v>126.6885162529843</c:v>
                </c:pt>
                <c:pt idx="123">
                  <c:v>127.39909870456441</c:v>
                </c:pt>
                <c:pt idx="124">
                  <c:v>127.35106728636613</c:v>
                </c:pt>
                <c:pt idx="125">
                  <c:v>127.99525336573099</c:v>
                </c:pt>
                <c:pt idx="126">
                  <c:v>127.555907158094</c:v>
                </c:pt>
                <c:pt idx="127">
                  <c:v>129.80914574710044</c:v>
                </c:pt>
                <c:pt idx="128">
                  <c:v>131.1978188085383</c:v>
                </c:pt>
                <c:pt idx="129">
                  <c:v>131.72333903117803</c:v>
                </c:pt>
                <c:pt idx="130">
                  <c:v>132.76449065506378</c:v>
                </c:pt>
                <c:pt idx="131">
                  <c:v>132.30112873832763</c:v>
                </c:pt>
                <c:pt idx="132">
                  <c:v>131.8631952194612</c:v>
                </c:pt>
                <c:pt idx="133">
                  <c:v>133.65307189173154</c:v>
                </c:pt>
                <c:pt idx="134">
                  <c:v>132.27287496291694</c:v>
                </c:pt>
                <c:pt idx="135">
                  <c:v>132.70233234916014</c:v>
                </c:pt>
                <c:pt idx="136">
                  <c:v>134.39473349626346</c:v>
                </c:pt>
                <c:pt idx="137">
                  <c:v>133.29001087770354</c:v>
                </c:pt>
                <c:pt idx="138">
                  <c:v>135.08412561628549</c:v>
                </c:pt>
                <c:pt idx="139">
                  <c:v>135.24234675858563</c:v>
                </c:pt>
                <c:pt idx="140">
                  <c:v>134.5049232203653</c:v>
                </c:pt>
                <c:pt idx="141">
                  <c:v>134.81571474988345</c:v>
                </c:pt>
                <c:pt idx="142">
                  <c:v>134.89199994349246</c:v>
                </c:pt>
                <c:pt idx="143">
                  <c:v>134.54024043962875</c:v>
                </c:pt>
                <c:pt idx="144">
                  <c:v>134.70411233701103</c:v>
                </c:pt>
                <c:pt idx="145">
                  <c:v>136.67763854945116</c:v>
                </c:pt>
                <c:pt idx="146">
                  <c:v>137.10568324692386</c:v>
                </c:pt>
                <c:pt idx="147">
                  <c:v>138.94924209247461</c:v>
                </c:pt>
                <c:pt idx="148">
                  <c:v>139.71350671733512</c:v>
                </c:pt>
                <c:pt idx="149">
                  <c:v>140.82811815728877</c:v>
                </c:pt>
                <c:pt idx="150">
                  <c:v>139.71068133979404</c:v>
                </c:pt>
                <c:pt idx="151">
                  <c:v>141.97098337265317</c:v>
                </c:pt>
                <c:pt idx="152">
                  <c:v>142.38772655996158</c:v>
                </c:pt>
                <c:pt idx="153">
                  <c:v>139.90280701258706</c:v>
                </c:pt>
                <c:pt idx="154">
                  <c:v>139.17527229576052</c:v>
                </c:pt>
                <c:pt idx="155">
                  <c:v>134.44135222569116</c:v>
                </c:pt>
                <c:pt idx="156">
                  <c:v>133.87345133993529</c:v>
                </c:pt>
                <c:pt idx="157">
                  <c:v>135.58845550736714</c:v>
                </c:pt>
                <c:pt idx="158">
                  <c:v>135.58845550736714</c:v>
                </c:pt>
                <c:pt idx="159">
                  <c:v>136.73697147781371</c:v>
                </c:pt>
                <c:pt idx="160">
                  <c:v>137.94199499908174</c:v>
                </c:pt>
                <c:pt idx="161">
                  <c:v>138.70060886886012</c:v>
                </c:pt>
                <c:pt idx="162">
                  <c:v>137.95612188678712</c:v>
                </c:pt>
                <c:pt idx="163">
                  <c:v>137.34584033791515</c:v>
                </c:pt>
                <c:pt idx="164">
                  <c:v>139.65276110020201</c:v>
                </c:pt>
                <c:pt idx="165">
                  <c:v>139.04671761764163</c:v>
                </c:pt>
                <c:pt idx="166">
                  <c:v>139.47617500388489</c:v>
                </c:pt>
                <c:pt idx="167">
                  <c:v>141.94838035232459</c:v>
                </c:pt>
                <c:pt idx="168">
                  <c:v>143.79900264172801</c:v>
                </c:pt>
                <c:pt idx="169">
                  <c:v>142.36794891717406</c:v>
                </c:pt>
                <c:pt idx="170">
                  <c:v>145.16648537160776</c:v>
                </c:pt>
                <c:pt idx="171">
                  <c:v>145.1015016881631</c:v>
                </c:pt>
                <c:pt idx="172">
                  <c:v>146.01833670024155</c:v>
                </c:pt>
                <c:pt idx="173">
                  <c:v>146.36162007148204</c:v>
                </c:pt>
                <c:pt idx="174">
                  <c:v>148.16138556514613</c:v>
                </c:pt>
                <c:pt idx="175">
                  <c:v>147.80114992865921</c:v>
                </c:pt>
                <c:pt idx="176">
                  <c:v>148.20659160580331</c:v>
                </c:pt>
                <c:pt idx="177">
                  <c:v>149.44693234633479</c:v>
                </c:pt>
                <c:pt idx="178">
                  <c:v>151.51087064008928</c:v>
                </c:pt>
                <c:pt idx="179">
                  <c:v>151.95021684772627</c:v>
                </c:pt>
                <c:pt idx="180">
                  <c:v>153.41800048031416</c:v>
                </c:pt>
                <c:pt idx="181">
                  <c:v>153.8347436676226</c:v>
                </c:pt>
                <c:pt idx="182">
                  <c:v>153.97601254467628</c:v>
                </c:pt>
                <c:pt idx="183">
                  <c:v>153.61436421941883</c:v>
                </c:pt>
                <c:pt idx="184">
                  <c:v>154.18226510517471</c:v>
                </c:pt>
                <c:pt idx="185">
                  <c:v>154.92675208724768</c:v>
                </c:pt>
                <c:pt idx="186">
                  <c:v>156.46799553590347</c:v>
                </c:pt>
                <c:pt idx="187">
                  <c:v>154.3743907779677</c:v>
                </c:pt>
                <c:pt idx="188">
                  <c:v>156.73781909107603</c:v>
                </c:pt>
                <c:pt idx="189">
                  <c:v>158.47825165637758</c:v>
                </c:pt>
                <c:pt idx="190">
                  <c:v>157.47665531806686</c:v>
                </c:pt>
                <c:pt idx="191">
                  <c:v>160.5280630624267</c:v>
                </c:pt>
                <c:pt idx="192">
                  <c:v>158.82436040515913</c:v>
                </c:pt>
                <c:pt idx="193">
                  <c:v>162.96071312529136</c:v>
                </c:pt>
                <c:pt idx="194">
                  <c:v>165.58548886094906</c:v>
                </c:pt>
                <c:pt idx="195">
                  <c:v>167.13097037591646</c:v>
                </c:pt>
                <c:pt idx="196">
                  <c:v>164.75341517510279</c:v>
                </c:pt>
                <c:pt idx="197">
                  <c:v>162.34901888764887</c:v>
                </c:pt>
                <c:pt idx="198">
                  <c:v>165.74512269201972</c:v>
                </c:pt>
                <c:pt idx="199">
                  <c:v>165.33685563733451</c:v>
                </c:pt>
                <c:pt idx="200">
                  <c:v>165.80163024284121</c:v>
                </c:pt>
                <c:pt idx="201">
                  <c:v>166.20000847613264</c:v>
                </c:pt>
                <c:pt idx="202">
                  <c:v>168.89400596154661</c:v>
                </c:pt>
                <c:pt idx="203">
                  <c:v>173.27334115021117</c:v>
                </c:pt>
                <c:pt idx="204">
                  <c:v>175.50256403011852</c:v>
                </c:pt>
                <c:pt idx="205">
                  <c:v>176.69063528614009</c:v>
                </c:pt>
                <c:pt idx="206">
                  <c:v>179.36202975122552</c:v>
                </c:pt>
                <c:pt idx="207">
                  <c:v>181.6519982482659</c:v>
                </c:pt>
                <c:pt idx="208">
                  <c:v>183.4899063387345</c:v>
                </c:pt>
                <c:pt idx="209">
                  <c:v>184.78251656377583</c:v>
                </c:pt>
                <c:pt idx="210">
                  <c:v>184.9068331755831</c:v>
                </c:pt>
                <c:pt idx="211">
                  <c:v>186.53707601678275</c:v>
                </c:pt>
                <c:pt idx="212">
                  <c:v>188.78183847316598</c:v>
                </c:pt>
                <c:pt idx="213">
                  <c:v>186.79277268424994</c:v>
                </c:pt>
                <c:pt idx="214">
                  <c:v>175.82183169225988</c:v>
                </c:pt>
                <c:pt idx="215">
                  <c:v>177.65550171641684</c:v>
                </c:pt>
                <c:pt idx="216">
                  <c:v>183.88687188325542</c:v>
                </c:pt>
                <c:pt idx="217">
                  <c:v>185.69228813200164</c:v>
                </c:pt>
                <c:pt idx="218">
                  <c:v>186.91567660728663</c:v>
                </c:pt>
                <c:pt idx="219">
                  <c:v>183.0929407942136</c:v>
                </c:pt>
                <c:pt idx="220">
                  <c:v>176.83049147442327</c:v>
                </c:pt>
                <c:pt idx="221">
                  <c:v>164.58530521140887</c:v>
                </c:pt>
                <c:pt idx="222">
                  <c:v>171.71514543630892</c:v>
                </c:pt>
                <c:pt idx="223">
                  <c:v>171.71514543630892</c:v>
                </c:pt>
                <c:pt idx="224">
                  <c:v>167.26093774280588</c:v>
                </c:pt>
                <c:pt idx="225">
                  <c:v>174.22973144786471</c:v>
                </c:pt>
                <c:pt idx="226">
                  <c:v>180.13053244239759</c:v>
                </c:pt>
                <c:pt idx="227">
                  <c:v>182.40778674050318</c:v>
                </c:pt>
                <c:pt idx="228">
                  <c:v>185.49733708166752</c:v>
                </c:pt>
                <c:pt idx="229">
                  <c:v>179.94547021345727</c:v>
                </c:pt>
                <c:pt idx="230">
                  <c:v>186.27855397177447</c:v>
                </c:pt>
                <c:pt idx="231">
                  <c:v>196.00209077938041</c:v>
                </c:pt>
                <c:pt idx="232">
                  <c:v>198.19034568494217</c:v>
                </c:pt>
                <c:pt idx="233">
                  <c:v>196.70843516464888</c:v>
                </c:pt>
                <c:pt idx="234">
                  <c:v>196.1249947024171</c:v>
                </c:pt>
                <c:pt idx="235">
                  <c:v>195.68706118355067</c:v>
                </c:pt>
                <c:pt idx="236">
                  <c:v>193.51434585446478</c:v>
                </c:pt>
                <c:pt idx="237">
                  <c:v>194.5314817692514</c:v>
                </c:pt>
                <c:pt idx="238">
                  <c:v>195.05982736943224</c:v>
                </c:pt>
                <c:pt idx="239">
                  <c:v>195.05982736943224</c:v>
                </c:pt>
                <c:pt idx="240">
                  <c:v>198.09287015977509</c:v>
                </c:pt>
                <c:pt idx="241">
                  <c:v>198.2948846539619</c:v>
                </c:pt>
                <c:pt idx="242">
                  <c:v>198.91222964668654</c:v>
                </c:pt>
                <c:pt idx="243">
                  <c:v>194.47073615211832</c:v>
                </c:pt>
                <c:pt idx="244">
                  <c:v>194.4283554890022</c:v>
                </c:pt>
                <c:pt idx="245">
                  <c:v>193.63301171118991</c:v>
                </c:pt>
                <c:pt idx="246">
                  <c:v>192.27117973639227</c:v>
                </c:pt>
                <c:pt idx="247">
                  <c:v>194.64308418212383</c:v>
                </c:pt>
                <c:pt idx="248">
                  <c:v>197.27774873917528</c:v>
                </c:pt>
                <c:pt idx="249">
                  <c:v>196.96978258719821</c:v>
                </c:pt>
                <c:pt idx="250">
                  <c:v>198.07874327206974</c:v>
                </c:pt>
                <c:pt idx="251">
                  <c:v>199.28094141579669</c:v>
                </c:pt>
                <c:pt idx="252">
                  <c:v>200.33621992738779</c:v>
                </c:pt>
                <c:pt idx="253">
                  <c:v>202.95534490796334</c:v>
                </c:pt>
                <c:pt idx="254">
                  <c:v>202.46796728212809</c:v>
                </c:pt>
                <c:pt idx="255">
                  <c:v>201.14145252659387</c:v>
                </c:pt>
                <c:pt idx="256">
                  <c:v>199.2541003291565</c:v>
                </c:pt>
                <c:pt idx="257">
                  <c:v>195.25619110853688</c:v>
                </c:pt>
                <c:pt idx="258">
                  <c:v>194.53006908048087</c:v>
                </c:pt>
                <c:pt idx="259">
                  <c:v>193.99466003644736</c:v>
                </c:pt>
                <c:pt idx="260">
                  <c:v>196.80732337858649</c:v>
                </c:pt>
                <c:pt idx="261">
                  <c:v>197.16190825999124</c:v>
                </c:pt>
                <c:pt idx="262">
                  <c:v>197.29187562688065</c:v>
                </c:pt>
                <c:pt idx="263">
                  <c:v>202.04981140604912</c:v>
                </c:pt>
                <c:pt idx="264">
                  <c:v>203.67864155847823</c:v>
                </c:pt>
                <c:pt idx="265">
                  <c:v>204.0445279500473</c:v>
                </c:pt>
                <c:pt idx="266">
                  <c:v>205.03482277819373</c:v>
                </c:pt>
                <c:pt idx="267">
                  <c:v>206.17486261601704</c:v>
                </c:pt>
                <c:pt idx="268">
                  <c:v>205.45862940935481</c:v>
                </c:pt>
                <c:pt idx="269">
                  <c:v>207.20895079605012</c:v>
                </c:pt>
                <c:pt idx="270">
                  <c:v>209.86198030711853</c:v>
                </c:pt>
                <c:pt idx="271">
                  <c:v>207.83335923262746</c:v>
                </c:pt>
                <c:pt idx="272">
                  <c:v>208.85614590249622</c:v>
                </c:pt>
                <c:pt idx="273">
                  <c:v>206.18475143741085</c:v>
                </c:pt>
                <c:pt idx="274">
                  <c:v>204.16178111800193</c:v>
                </c:pt>
                <c:pt idx="275">
                  <c:v>208.73041660191842</c:v>
                </c:pt>
                <c:pt idx="276">
                  <c:v>210.26742198426268</c:v>
                </c:pt>
                <c:pt idx="277">
                  <c:v>205.00798169155354</c:v>
                </c:pt>
                <c:pt idx="278">
                  <c:v>212.44155000211902</c:v>
                </c:pt>
                <c:pt idx="279">
                  <c:v>208.9663356265981</c:v>
                </c:pt>
                <c:pt idx="280">
                  <c:v>209.01577973356692</c:v>
                </c:pt>
                <c:pt idx="281">
                  <c:v>210.57680082501022</c:v>
                </c:pt>
                <c:pt idx="282">
                  <c:v>214.85300973342564</c:v>
                </c:pt>
                <c:pt idx="283">
                  <c:v>214.85300973342564</c:v>
                </c:pt>
                <c:pt idx="284">
                  <c:v>216.24027010609294</c:v>
                </c:pt>
                <c:pt idx="285">
                  <c:v>219.26624945258308</c:v>
                </c:pt>
                <c:pt idx="286">
                  <c:v>220.39216240270102</c:v>
                </c:pt>
                <c:pt idx="287">
                  <c:v>220.1802590871205</c:v>
                </c:pt>
                <c:pt idx="288">
                  <c:v>222.83893935327109</c:v>
                </c:pt>
                <c:pt idx="289">
                  <c:v>222.33743483973046</c:v>
                </c:pt>
                <c:pt idx="290">
                  <c:v>226.01748908697928</c:v>
                </c:pt>
                <c:pt idx="291">
                  <c:v>224.69521239775662</c:v>
                </c:pt>
                <c:pt idx="292">
                  <c:v>226.6079929930637</c:v>
                </c:pt>
                <c:pt idx="293">
                  <c:v>225.83383954680946</c:v>
                </c:pt>
                <c:pt idx="294">
                  <c:v>226.26753499936433</c:v>
                </c:pt>
                <c:pt idx="295">
                  <c:v>229.85293909898709</c:v>
                </c:pt>
                <c:pt idx="296">
                  <c:v>236.55897269272606</c:v>
                </c:pt>
                <c:pt idx="297">
                  <c:v>235.90772316950853</c:v>
                </c:pt>
                <c:pt idx="298">
                  <c:v>236.91779564044248</c:v>
                </c:pt>
                <c:pt idx="299">
                  <c:v>238.54238772655995</c:v>
                </c:pt>
                <c:pt idx="300">
                  <c:v>241.10500515631404</c:v>
                </c:pt>
                <c:pt idx="301">
                  <c:v>238.65116476189127</c:v>
                </c:pt>
                <c:pt idx="302">
                  <c:v>242.0896492293783</c:v>
                </c:pt>
                <c:pt idx="303">
                  <c:v>245.25689745292212</c:v>
                </c:pt>
                <c:pt idx="304">
                  <c:v>246.14830406713097</c:v>
                </c:pt>
                <c:pt idx="305">
                  <c:v>247.69237289332784</c:v>
                </c:pt>
                <c:pt idx="306">
                  <c:v>252.39521381044545</c:v>
                </c:pt>
                <c:pt idx="307">
                  <c:v>252.05616850551652</c:v>
                </c:pt>
                <c:pt idx="308">
                  <c:v>246.0126859451594</c:v>
                </c:pt>
                <c:pt idx="309">
                  <c:v>238.13412067187477</c:v>
                </c:pt>
                <c:pt idx="310">
                  <c:v>242.05715738765593</c:v>
                </c:pt>
                <c:pt idx="311">
                  <c:v>241.14456044188904</c:v>
                </c:pt>
                <c:pt idx="312">
                  <c:v>245.83044909376017</c:v>
                </c:pt>
                <c:pt idx="313">
                  <c:v>245.77394154293864</c:v>
                </c:pt>
                <c:pt idx="314">
                  <c:v>243.9600491615692</c:v>
                </c:pt>
                <c:pt idx="315">
                  <c:v>241.40873324197943</c:v>
                </c:pt>
                <c:pt idx="316">
                  <c:v>243.48821111220985</c:v>
                </c:pt>
                <c:pt idx="317">
                  <c:v>246.66817353468855</c:v>
                </c:pt>
                <c:pt idx="318">
                  <c:v>247.31659768036502</c:v>
                </c:pt>
                <c:pt idx="319">
                  <c:v>248.79709551188779</c:v>
                </c:pt>
                <c:pt idx="320">
                  <c:v>248.6756042776216</c:v>
                </c:pt>
                <c:pt idx="321">
                  <c:v>248.26451184539536</c:v>
                </c:pt>
                <c:pt idx="322">
                  <c:v>248.5654145535197</c:v>
                </c:pt>
                <c:pt idx="323">
                  <c:v>252.1734216734711</c:v>
                </c:pt>
                <c:pt idx="324">
                  <c:v>253.43354005679009</c:v>
                </c:pt>
                <c:pt idx="325">
                  <c:v>253.78812493819484</c:v>
                </c:pt>
                <c:pt idx="326">
                  <c:v>256.04842697105397</c:v>
                </c:pt>
                <c:pt idx="327">
                  <c:v>259.76097306002515</c:v>
                </c:pt>
                <c:pt idx="328">
                  <c:v>270.17814005396474</c:v>
                </c:pt>
                <c:pt idx="329">
                  <c:v>251.46001384434996</c:v>
                </c:pt>
                <c:pt idx="330">
                  <c:v>260.45884131267042</c:v>
                </c:pt>
                <c:pt idx="331">
                  <c:v>260.67780807210363</c:v>
                </c:pt>
                <c:pt idx="332">
                  <c:v>259.83302018732252</c:v>
                </c:pt>
                <c:pt idx="333">
                  <c:v>250.26205376693463</c:v>
                </c:pt>
                <c:pt idx="334">
                  <c:v>249.33956799977395</c:v>
                </c:pt>
                <c:pt idx="335">
                  <c:v>241.04849760549251</c:v>
                </c:pt>
                <c:pt idx="336">
                  <c:v>244.17619054346136</c:v>
                </c:pt>
                <c:pt idx="337">
                  <c:v>245.93216268523884</c:v>
                </c:pt>
                <c:pt idx="338">
                  <c:v>234.65184285250115</c:v>
                </c:pt>
                <c:pt idx="339">
                  <c:v>240.69108734654668</c:v>
                </c:pt>
                <c:pt idx="340">
                  <c:v>240.52297738285279</c:v>
                </c:pt>
                <c:pt idx="341">
                  <c:v>244.79353553618603</c:v>
                </c:pt>
                <c:pt idx="342">
                  <c:v>240.17686863407124</c:v>
                </c:pt>
                <c:pt idx="343">
                  <c:v>241.06968793705059</c:v>
                </c:pt>
                <c:pt idx="344">
                  <c:v>241.18411572746408</c:v>
                </c:pt>
                <c:pt idx="345">
                  <c:v>240.05961546611667</c:v>
                </c:pt>
                <c:pt idx="346">
                  <c:v>245.58605393645726</c:v>
                </c:pt>
                <c:pt idx="347">
                  <c:v>251.51228332885984</c:v>
                </c:pt>
                <c:pt idx="348">
                  <c:v>251.51228332885984</c:v>
                </c:pt>
                <c:pt idx="349">
                  <c:v>252.30197635158999</c:v>
                </c:pt>
                <c:pt idx="350">
                  <c:v>254.34896238009804</c:v>
                </c:pt>
                <c:pt idx="351">
                  <c:v>254.19215392656844</c:v>
                </c:pt>
                <c:pt idx="352">
                  <c:v>256.64316894345006</c:v>
                </c:pt>
                <c:pt idx="353">
                  <c:v>255.5553985901366</c:v>
                </c:pt>
                <c:pt idx="354">
                  <c:v>258.64212355375986</c:v>
                </c:pt>
                <c:pt idx="355">
                  <c:v>258.63506010990716</c:v>
                </c:pt>
                <c:pt idx="356">
                  <c:v>257.6334637715965</c:v>
                </c:pt>
                <c:pt idx="357">
                  <c:v>254.45067597157669</c:v>
                </c:pt>
                <c:pt idx="358">
                  <c:v>256.24902877647025</c:v>
                </c:pt>
                <c:pt idx="359">
                  <c:v>258.46271207990168</c:v>
                </c:pt>
                <c:pt idx="360">
                  <c:v>257.31278342068458</c:v>
                </c:pt>
                <c:pt idx="361">
                  <c:v>257.32408493084887</c:v>
                </c:pt>
                <c:pt idx="362">
                  <c:v>256.83670730501359</c:v>
                </c:pt>
                <c:pt idx="363">
                  <c:v>249.05420486812551</c:v>
                </c:pt>
                <c:pt idx="364">
                  <c:v>241.3762414002571</c:v>
                </c:pt>
                <c:pt idx="365">
                  <c:v>242.5558365236555</c:v>
                </c:pt>
                <c:pt idx="366">
                  <c:v>244.24399960444717</c:v>
                </c:pt>
                <c:pt idx="367">
                  <c:v>244.01231864607905</c:v>
                </c:pt>
                <c:pt idx="368">
                  <c:v>245.36567448825349</c:v>
                </c:pt>
                <c:pt idx="369">
                  <c:v>248.46935171712317</c:v>
                </c:pt>
                <c:pt idx="370">
                  <c:v>247.94383149448342</c:v>
                </c:pt>
                <c:pt idx="371">
                  <c:v>247.9226411629254</c:v>
                </c:pt>
                <c:pt idx="372">
                  <c:v>250.5573057199768</c:v>
                </c:pt>
                <c:pt idx="373">
                  <c:v>249.95408761495753</c:v>
                </c:pt>
                <c:pt idx="374">
                  <c:v>248.36905081441509</c:v>
                </c:pt>
                <c:pt idx="375">
                  <c:v>253.91667961631376</c:v>
                </c:pt>
                <c:pt idx="376">
                  <c:v>255.06943365307188</c:v>
                </c:pt>
                <c:pt idx="377">
                  <c:v>255.51019254947943</c:v>
                </c:pt>
                <c:pt idx="378">
                  <c:v>253.14252617005951</c:v>
                </c:pt>
                <c:pt idx="379">
                  <c:v>254.11869411050051</c:v>
                </c:pt>
                <c:pt idx="380">
                  <c:v>255.89726927260656</c:v>
                </c:pt>
                <c:pt idx="381">
                  <c:v>258.28753867235508</c:v>
                </c:pt>
                <c:pt idx="382">
                  <c:v>257.13054656928534</c:v>
                </c:pt>
                <c:pt idx="383">
                  <c:v>255.36751098365519</c:v>
                </c:pt>
                <c:pt idx="384">
                  <c:v>257.26899006879796</c:v>
                </c:pt>
                <c:pt idx="385">
                  <c:v>258.74666252277956</c:v>
                </c:pt>
                <c:pt idx="386">
                  <c:v>258.14909517284246</c:v>
                </c:pt>
                <c:pt idx="387">
                  <c:v>252.61276788110814</c:v>
                </c:pt>
                <c:pt idx="388">
                  <c:v>255.65711218161528</c:v>
                </c:pt>
                <c:pt idx="389">
                  <c:v>255.19233757610863</c:v>
                </c:pt>
                <c:pt idx="390">
                  <c:v>257.04437255428252</c:v>
                </c:pt>
                <c:pt idx="391">
                  <c:v>254.53684998657943</c:v>
                </c:pt>
                <c:pt idx="392">
                  <c:v>254.9634819952816</c:v>
                </c:pt>
                <c:pt idx="393">
                  <c:v>255.54833514628393</c:v>
                </c:pt>
                <c:pt idx="394">
                  <c:v>256.95961122805033</c:v>
                </c:pt>
                <c:pt idx="395">
                  <c:v>257.73376467430461</c:v>
                </c:pt>
                <c:pt idx="396">
                  <c:v>261.92238687894667</c:v>
                </c:pt>
                <c:pt idx="397">
                  <c:v>265.94572449743595</c:v>
                </c:pt>
                <c:pt idx="398">
                  <c:v>266.1138344611299</c:v>
                </c:pt>
                <c:pt idx="399">
                  <c:v>267.37960359953104</c:v>
                </c:pt>
                <c:pt idx="400">
                  <c:v>268.1749473773433</c:v>
                </c:pt>
                <c:pt idx="401">
                  <c:v>268.29926398915057</c:v>
                </c:pt>
                <c:pt idx="402">
                  <c:v>269.18643253704772</c:v>
                </c:pt>
                <c:pt idx="403">
                  <c:v>268.42358060095779</c:v>
                </c:pt>
                <c:pt idx="404">
                  <c:v>268.50410386087844</c:v>
                </c:pt>
                <c:pt idx="405">
                  <c:v>266.38083263876138</c:v>
                </c:pt>
                <c:pt idx="406">
                  <c:v>267.43187308404089</c:v>
                </c:pt>
                <c:pt idx="407">
                  <c:v>265.99234322686368</c:v>
                </c:pt>
                <c:pt idx="408">
                  <c:v>267.02925678443779</c:v>
                </c:pt>
                <c:pt idx="409">
                  <c:v>272.50483845903909</c:v>
                </c:pt>
                <c:pt idx="410">
                  <c:v>274.90217130264034</c:v>
                </c:pt>
                <c:pt idx="411">
                  <c:v>274.08563719326997</c:v>
                </c:pt>
                <c:pt idx="412">
                  <c:v>274.08563719326997</c:v>
                </c:pt>
                <c:pt idx="413">
                  <c:v>270.52566149151681</c:v>
                </c:pt>
                <c:pt idx="414">
                  <c:v>273.0035175950386</c:v>
                </c:pt>
                <c:pt idx="415">
                  <c:v>275.00247220534845</c:v>
                </c:pt>
                <c:pt idx="416">
                  <c:v>273.89916227555904</c:v>
                </c:pt>
                <c:pt idx="417">
                  <c:v>276.38408182293358</c:v>
                </c:pt>
                <c:pt idx="418">
                  <c:v>276.41374828711486</c:v>
                </c:pt>
                <c:pt idx="419">
                  <c:v>274.7863308234563</c:v>
                </c:pt>
                <c:pt idx="420">
                  <c:v>273.40895927218276</c:v>
                </c:pt>
                <c:pt idx="421">
                  <c:v>273.85678161244294</c:v>
                </c:pt>
                <c:pt idx="422">
                  <c:v>279.34649017474959</c:v>
                </c:pt>
                <c:pt idx="423">
                  <c:v>279.57110768926498</c:v>
                </c:pt>
                <c:pt idx="424">
                  <c:v>277.89000805232598</c:v>
                </c:pt>
                <c:pt idx="425">
                  <c:v>277.57639114526683</c:v>
                </c:pt>
                <c:pt idx="426">
                  <c:v>274.79904502239111</c:v>
                </c:pt>
                <c:pt idx="427">
                  <c:v>272.83823300888577</c:v>
                </c:pt>
                <c:pt idx="428">
                  <c:v>274.57160213033467</c:v>
                </c:pt>
                <c:pt idx="429">
                  <c:v>278.24318024496023</c:v>
                </c:pt>
                <c:pt idx="430">
                  <c:v>285.38714735756565</c:v>
                </c:pt>
                <c:pt idx="431">
                  <c:v>285.94233404438666</c:v>
                </c:pt>
                <c:pt idx="432">
                  <c:v>282.1732804045941</c:v>
                </c:pt>
                <c:pt idx="433">
                  <c:v>277.60323223190699</c:v>
                </c:pt>
                <c:pt idx="434">
                  <c:v>275.83172051365364</c:v>
                </c:pt>
                <c:pt idx="435">
                  <c:v>277.64137482871149</c:v>
                </c:pt>
                <c:pt idx="436">
                  <c:v>275.02507522567703</c:v>
                </c:pt>
                <c:pt idx="437">
                  <c:v>268.06193227570031</c:v>
                </c:pt>
                <c:pt idx="438">
                  <c:v>262.18090892395497</c:v>
                </c:pt>
                <c:pt idx="439">
                  <c:v>267.45023803805788</c:v>
                </c:pt>
                <c:pt idx="440">
                  <c:v>270.20215576306384</c:v>
                </c:pt>
                <c:pt idx="441">
                  <c:v>272.97526381962791</c:v>
                </c:pt>
                <c:pt idx="442">
                  <c:v>272.68001186658569</c:v>
                </c:pt>
                <c:pt idx="443">
                  <c:v>273.77202028621076</c:v>
                </c:pt>
                <c:pt idx="444">
                  <c:v>271.99627050164577</c:v>
                </c:pt>
                <c:pt idx="445">
                  <c:v>272.44550553067654</c:v>
                </c:pt>
                <c:pt idx="446">
                  <c:v>270.37309110429885</c:v>
                </c:pt>
                <c:pt idx="447">
                  <c:v>272.28445901083529</c:v>
                </c:pt>
                <c:pt idx="448">
                  <c:v>270.83504033226438</c:v>
                </c:pt>
                <c:pt idx="449">
                  <c:v>270.96642038792436</c:v>
                </c:pt>
                <c:pt idx="450">
                  <c:v>270.52566149151681</c:v>
                </c:pt>
                <c:pt idx="451">
                  <c:v>267.17193835026205</c:v>
                </c:pt>
                <c:pt idx="452">
                  <c:v>272.50907652535068</c:v>
                </c:pt>
                <c:pt idx="453">
                  <c:v>274.79056888976794</c:v>
                </c:pt>
                <c:pt idx="454">
                  <c:v>276.4914461694944</c:v>
                </c:pt>
                <c:pt idx="455">
                  <c:v>274.8315368641135</c:v>
                </c:pt>
                <c:pt idx="456">
                  <c:v>275.18188367920663</c:v>
                </c:pt>
                <c:pt idx="457">
                  <c:v>278.69665334030259</c:v>
                </c:pt>
              </c:numCache>
            </c:numRef>
          </c:val>
          <c:smooth val="0"/>
          <c:extLst>
            <c:ext xmlns:c16="http://schemas.microsoft.com/office/drawing/2014/chart" uri="{C3380CC4-5D6E-409C-BE32-E72D297353CC}">
              <c16:uniqueId val="{00000000-B64B-428B-8D91-857515C0078D}"/>
            </c:ext>
          </c:extLst>
        </c:ser>
        <c:ser>
          <c:idx val="0"/>
          <c:order val="1"/>
          <c:tx>
            <c:v>ETF DCVFMVND</c:v>
          </c:tx>
          <c:spPr>
            <a:ln w="28575" cap="rnd">
              <a:solidFill>
                <a:srgbClr val="006C5B"/>
              </a:solidFill>
              <a:round/>
            </a:ln>
            <a:effectLst/>
          </c:spPr>
          <c:marker>
            <c:symbol val="none"/>
          </c:marker>
          <c:cat>
            <c:numRef>
              <c:f>Sheet7!$A$3:$A$4600</c:f>
              <c:numCache>
                <c:formatCode>m/d/yyyy</c:formatCode>
                <c:ptCount val="4598"/>
                <c:pt idx="0">
                  <c:v>43913</c:v>
                </c:pt>
                <c:pt idx="1">
                  <c:v>43914</c:v>
                </c:pt>
                <c:pt idx="2">
                  <c:v>43915</c:v>
                </c:pt>
                <c:pt idx="3">
                  <c:v>43916</c:v>
                </c:pt>
                <c:pt idx="4">
                  <c:v>43917</c:v>
                </c:pt>
                <c:pt idx="5">
                  <c:v>43920</c:v>
                </c:pt>
                <c:pt idx="6">
                  <c:v>43921</c:v>
                </c:pt>
                <c:pt idx="7">
                  <c:v>43922</c:v>
                </c:pt>
                <c:pt idx="8">
                  <c:v>43924</c:v>
                </c:pt>
                <c:pt idx="9">
                  <c:v>43927</c:v>
                </c:pt>
                <c:pt idx="10">
                  <c:v>43928</c:v>
                </c:pt>
                <c:pt idx="11">
                  <c:v>43929</c:v>
                </c:pt>
                <c:pt idx="12">
                  <c:v>43930</c:v>
                </c:pt>
                <c:pt idx="13">
                  <c:v>43931</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43966</c:v>
                </c:pt>
                <c:pt idx="38">
                  <c:v>43969</c:v>
                </c:pt>
                <c:pt idx="39">
                  <c:v>43970</c:v>
                </c:pt>
                <c:pt idx="40">
                  <c:v>43971</c:v>
                </c:pt>
                <c:pt idx="41">
                  <c:v>43972</c:v>
                </c:pt>
                <c:pt idx="42">
                  <c:v>43973</c:v>
                </c:pt>
                <c:pt idx="43">
                  <c:v>43976</c:v>
                </c:pt>
                <c:pt idx="44">
                  <c:v>43977</c:v>
                </c:pt>
                <c:pt idx="45">
                  <c:v>43978</c:v>
                </c:pt>
                <c:pt idx="46">
                  <c:v>43979</c:v>
                </c:pt>
                <c:pt idx="47">
                  <c:v>43980</c:v>
                </c:pt>
                <c:pt idx="48">
                  <c:v>43982</c:v>
                </c:pt>
                <c:pt idx="49">
                  <c:v>43983</c:v>
                </c:pt>
                <c:pt idx="50">
                  <c:v>43984</c:v>
                </c:pt>
                <c:pt idx="51">
                  <c:v>43985</c:v>
                </c:pt>
                <c:pt idx="52">
                  <c:v>43986</c:v>
                </c:pt>
                <c:pt idx="53">
                  <c:v>43987</c:v>
                </c:pt>
                <c:pt idx="54">
                  <c:v>43990</c:v>
                </c:pt>
                <c:pt idx="55">
                  <c:v>43991</c:v>
                </c:pt>
                <c:pt idx="56">
                  <c:v>43992</c:v>
                </c:pt>
                <c:pt idx="57">
                  <c:v>43993</c:v>
                </c:pt>
                <c:pt idx="58">
                  <c:v>43994</c:v>
                </c:pt>
                <c:pt idx="59">
                  <c:v>43997</c:v>
                </c:pt>
                <c:pt idx="60">
                  <c:v>43998</c:v>
                </c:pt>
                <c:pt idx="61">
                  <c:v>43999</c:v>
                </c:pt>
                <c:pt idx="62">
                  <c:v>44000</c:v>
                </c:pt>
                <c:pt idx="63">
                  <c:v>44001</c:v>
                </c:pt>
                <c:pt idx="64">
                  <c:v>44004</c:v>
                </c:pt>
                <c:pt idx="65">
                  <c:v>44005</c:v>
                </c:pt>
                <c:pt idx="66">
                  <c:v>44006</c:v>
                </c:pt>
                <c:pt idx="67">
                  <c:v>44007</c:v>
                </c:pt>
                <c:pt idx="68">
                  <c:v>44008</c:v>
                </c:pt>
                <c:pt idx="69">
                  <c:v>44011</c:v>
                </c:pt>
                <c:pt idx="70">
                  <c:v>44012</c:v>
                </c:pt>
                <c:pt idx="71">
                  <c:v>44013</c:v>
                </c:pt>
                <c:pt idx="72">
                  <c:v>44014</c:v>
                </c:pt>
                <c:pt idx="73">
                  <c:v>44015</c:v>
                </c:pt>
                <c:pt idx="74">
                  <c:v>44018</c:v>
                </c:pt>
                <c:pt idx="75">
                  <c:v>44019</c:v>
                </c:pt>
                <c:pt idx="76">
                  <c:v>44020</c:v>
                </c:pt>
                <c:pt idx="77">
                  <c:v>44021</c:v>
                </c:pt>
                <c:pt idx="78">
                  <c:v>44022</c:v>
                </c:pt>
                <c:pt idx="79">
                  <c:v>44025</c:v>
                </c:pt>
                <c:pt idx="80">
                  <c:v>44026</c:v>
                </c:pt>
                <c:pt idx="81">
                  <c:v>44027</c:v>
                </c:pt>
                <c:pt idx="82">
                  <c:v>44028</c:v>
                </c:pt>
                <c:pt idx="83">
                  <c:v>44029</c:v>
                </c:pt>
                <c:pt idx="84">
                  <c:v>44032</c:v>
                </c:pt>
                <c:pt idx="85">
                  <c:v>44033</c:v>
                </c:pt>
                <c:pt idx="86">
                  <c:v>44034</c:v>
                </c:pt>
                <c:pt idx="87">
                  <c:v>44035</c:v>
                </c:pt>
                <c:pt idx="88">
                  <c:v>44036</c:v>
                </c:pt>
                <c:pt idx="89">
                  <c:v>44039</c:v>
                </c:pt>
                <c:pt idx="90">
                  <c:v>44040</c:v>
                </c:pt>
                <c:pt idx="91">
                  <c:v>44041</c:v>
                </c:pt>
                <c:pt idx="92">
                  <c:v>44042</c:v>
                </c:pt>
                <c:pt idx="93">
                  <c:v>44043</c:v>
                </c:pt>
                <c:pt idx="94">
                  <c:v>44046</c:v>
                </c:pt>
                <c:pt idx="95">
                  <c:v>44047</c:v>
                </c:pt>
                <c:pt idx="96">
                  <c:v>44048</c:v>
                </c:pt>
                <c:pt idx="97">
                  <c:v>44049</c:v>
                </c:pt>
                <c:pt idx="98">
                  <c:v>44050</c:v>
                </c:pt>
                <c:pt idx="99">
                  <c:v>44053</c:v>
                </c:pt>
                <c:pt idx="100">
                  <c:v>44054</c:v>
                </c:pt>
                <c:pt idx="101">
                  <c:v>44055</c:v>
                </c:pt>
                <c:pt idx="102">
                  <c:v>44056</c:v>
                </c:pt>
                <c:pt idx="103">
                  <c:v>44057</c:v>
                </c:pt>
                <c:pt idx="104">
                  <c:v>44060</c:v>
                </c:pt>
                <c:pt idx="105">
                  <c:v>44061</c:v>
                </c:pt>
                <c:pt idx="106">
                  <c:v>44062</c:v>
                </c:pt>
                <c:pt idx="107">
                  <c:v>44063</c:v>
                </c:pt>
                <c:pt idx="108">
                  <c:v>44064</c:v>
                </c:pt>
                <c:pt idx="109">
                  <c:v>44067</c:v>
                </c:pt>
                <c:pt idx="110">
                  <c:v>44068</c:v>
                </c:pt>
                <c:pt idx="111">
                  <c:v>44069</c:v>
                </c:pt>
                <c:pt idx="112">
                  <c:v>44070</c:v>
                </c:pt>
                <c:pt idx="113">
                  <c:v>44071</c:v>
                </c:pt>
                <c:pt idx="114">
                  <c:v>44074</c:v>
                </c:pt>
                <c:pt idx="115">
                  <c:v>44075</c:v>
                </c:pt>
                <c:pt idx="116">
                  <c:v>44077</c:v>
                </c:pt>
                <c:pt idx="117">
                  <c:v>44078</c:v>
                </c:pt>
                <c:pt idx="118">
                  <c:v>44081</c:v>
                </c:pt>
                <c:pt idx="119">
                  <c:v>44082</c:v>
                </c:pt>
                <c:pt idx="120">
                  <c:v>44083</c:v>
                </c:pt>
                <c:pt idx="121">
                  <c:v>44084</c:v>
                </c:pt>
                <c:pt idx="122">
                  <c:v>44085</c:v>
                </c:pt>
                <c:pt idx="123">
                  <c:v>44088</c:v>
                </c:pt>
                <c:pt idx="124">
                  <c:v>44089</c:v>
                </c:pt>
                <c:pt idx="125">
                  <c:v>44090</c:v>
                </c:pt>
                <c:pt idx="126">
                  <c:v>44091</c:v>
                </c:pt>
                <c:pt idx="127">
                  <c:v>44092</c:v>
                </c:pt>
                <c:pt idx="128">
                  <c:v>44095</c:v>
                </c:pt>
                <c:pt idx="129">
                  <c:v>44096</c:v>
                </c:pt>
                <c:pt idx="130">
                  <c:v>44097</c:v>
                </c:pt>
                <c:pt idx="131">
                  <c:v>44098</c:v>
                </c:pt>
                <c:pt idx="132">
                  <c:v>44099</c:v>
                </c:pt>
                <c:pt idx="133">
                  <c:v>44102</c:v>
                </c:pt>
                <c:pt idx="134">
                  <c:v>44103</c:v>
                </c:pt>
                <c:pt idx="135">
                  <c:v>44104</c:v>
                </c:pt>
                <c:pt idx="136">
                  <c:v>44105</c:v>
                </c:pt>
                <c:pt idx="137">
                  <c:v>44106</c:v>
                </c:pt>
                <c:pt idx="138">
                  <c:v>44109</c:v>
                </c:pt>
                <c:pt idx="139">
                  <c:v>44110</c:v>
                </c:pt>
                <c:pt idx="140">
                  <c:v>44111</c:v>
                </c:pt>
                <c:pt idx="141">
                  <c:v>44112</c:v>
                </c:pt>
                <c:pt idx="142">
                  <c:v>44113</c:v>
                </c:pt>
                <c:pt idx="143">
                  <c:v>44116</c:v>
                </c:pt>
                <c:pt idx="144">
                  <c:v>44117</c:v>
                </c:pt>
                <c:pt idx="145">
                  <c:v>44118</c:v>
                </c:pt>
                <c:pt idx="146">
                  <c:v>44119</c:v>
                </c:pt>
                <c:pt idx="147">
                  <c:v>44120</c:v>
                </c:pt>
                <c:pt idx="148">
                  <c:v>44123</c:v>
                </c:pt>
                <c:pt idx="149">
                  <c:v>44124</c:v>
                </c:pt>
                <c:pt idx="150">
                  <c:v>44125</c:v>
                </c:pt>
                <c:pt idx="151">
                  <c:v>44126</c:v>
                </c:pt>
                <c:pt idx="152">
                  <c:v>44127</c:v>
                </c:pt>
                <c:pt idx="153">
                  <c:v>44130</c:v>
                </c:pt>
                <c:pt idx="154">
                  <c:v>44131</c:v>
                </c:pt>
                <c:pt idx="155">
                  <c:v>44132</c:v>
                </c:pt>
                <c:pt idx="156">
                  <c:v>44133</c:v>
                </c:pt>
                <c:pt idx="157">
                  <c:v>44134</c:v>
                </c:pt>
                <c:pt idx="158">
                  <c:v>44135</c:v>
                </c:pt>
                <c:pt idx="159">
                  <c:v>44137</c:v>
                </c:pt>
                <c:pt idx="160">
                  <c:v>44138</c:v>
                </c:pt>
                <c:pt idx="161">
                  <c:v>44139</c:v>
                </c:pt>
                <c:pt idx="162">
                  <c:v>44140</c:v>
                </c:pt>
                <c:pt idx="163">
                  <c:v>44141</c:v>
                </c:pt>
                <c:pt idx="164">
                  <c:v>44144</c:v>
                </c:pt>
                <c:pt idx="165">
                  <c:v>44145</c:v>
                </c:pt>
                <c:pt idx="166">
                  <c:v>44146</c:v>
                </c:pt>
                <c:pt idx="167">
                  <c:v>44147</c:v>
                </c:pt>
                <c:pt idx="168">
                  <c:v>44148</c:v>
                </c:pt>
                <c:pt idx="169">
                  <c:v>44151</c:v>
                </c:pt>
                <c:pt idx="170">
                  <c:v>44152</c:v>
                </c:pt>
                <c:pt idx="171">
                  <c:v>44153</c:v>
                </c:pt>
                <c:pt idx="172">
                  <c:v>44154</c:v>
                </c:pt>
                <c:pt idx="173">
                  <c:v>44155</c:v>
                </c:pt>
                <c:pt idx="174">
                  <c:v>44158</c:v>
                </c:pt>
                <c:pt idx="175">
                  <c:v>44159</c:v>
                </c:pt>
                <c:pt idx="176">
                  <c:v>44160</c:v>
                </c:pt>
                <c:pt idx="177">
                  <c:v>44161</c:v>
                </c:pt>
                <c:pt idx="178">
                  <c:v>44162</c:v>
                </c:pt>
                <c:pt idx="179">
                  <c:v>44165</c:v>
                </c:pt>
                <c:pt idx="180">
                  <c:v>44166</c:v>
                </c:pt>
                <c:pt idx="181">
                  <c:v>44167</c:v>
                </c:pt>
                <c:pt idx="182">
                  <c:v>44168</c:v>
                </c:pt>
                <c:pt idx="183">
                  <c:v>44169</c:v>
                </c:pt>
                <c:pt idx="184">
                  <c:v>44172</c:v>
                </c:pt>
                <c:pt idx="185">
                  <c:v>44173</c:v>
                </c:pt>
                <c:pt idx="186">
                  <c:v>44174</c:v>
                </c:pt>
                <c:pt idx="187">
                  <c:v>44175</c:v>
                </c:pt>
                <c:pt idx="188">
                  <c:v>44176</c:v>
                </c:pt>
                <c:pt idx="189">
                  <c:v>44179</c:v>
                </c:pt>
                <c:pt idx="190">
                  <c:v>44180</c:v>
                </c:pt>
                <c:pt idx="191">
                  <c:v>44181</c:v>
                </c:pt>
                <c:pt idx="192">
                  <c:v>44182</c:v>
                </c:pt>
                <c:pt idx="193">
                  <c:v>44183</c:v>
                </c:pt>
                <c:pt idx="194">
                  <c:v>44186</c:v>
                </c:pt>
                <c:pt idx="195">
                  <c:v>44187</c:v>
                </c:pt>
                <c:pt idx="196">
                  <c:v>44188</c:v>
                </c:pt>
                <c:pt idx="197">
                  <c:v>44189</c:v>
                </c:pt>
                <c:pt idx="198">
                  <c:v>44190</c:v>
                </c:pt>
                <c:pt idx="199">
                  <c:v>44193</c:v>
                </c:pt>
                <c:pt idx="200">
                  <c:v>44194</c:v>
                </c:pt>
                <c:pt idx="201">
                  <c:v>44195</c:v>
                </c:pt>
                <c:pt idx="202">
                  <c:v>44196</c:v>
                </c:pt>
                <c:pt idx="203">
                  <c:v>44200</c:v>
                </c:pt>
                <c:pt idx="204">
                  <c:v>44201</c:v>
                </c:pt>
                <c:pt idx="205">
                  <c:v>44202</c:v>
                </c:pt>
                <c:pt idx="206">
                  <c:v>44203</c:v>
                </c:pt>
                <c:pt idx="207">
                  <c:v>44204</c:v>
                </c:pt>
                <c:pt idx="208">
                  <c:v>44207</c:v>
                </c:pt>
                <c:pt idx="209">
                  <c:v>44208</c:v>
                </c:pt>
                <c:pt idx="210">
                  <c:v>44209</c:v>
                </c:pt>
                <c:pt idx="211">
                  <c:v>44210</c:v>
                </c:pt>
                <c:pt idx="212">
                  <c:v>44211</c:v>
                </c:pt>
                <c:pt idx="213">
                  <c:v>44214</c:v>
                </c:pt>
                <c:pt idx="214">
                  <c:v>44215</c:v>
                </c:pt>
                <c:pt idx="215">
                  <c:v>44216</c:v>
                </c:pt>
                <c:pt idx="216">
                  <c:v>44217</c:v>
                </c:pt>
                <c:pt idx="217">
                  <c:v>44218</c:v>
                </c:pt>
                <c:pt idx="218">
                  <c:v>44221</c:v>
                </c:pt>
                <c:pt idx="219">
                  <c:v>44222</c:v>
                </c:pt>
                <c:pt idx="220">
                  <c:v>44223</c:v>
                </c:pt>
                <c:pt idx="221">
                  <c:v>44224</c:v>
                </c:pt>
                <c:pt idx="222">
                  <c:v>44225</c:v>
                </c:pt>
                <c:pt idx="223">
                  <c:v>44227</c:v>
                </c:pt>
                <c:pt idx="224">
                  <c:v>44228</c:v>
                </c:pt>
                <c:pt idx="225">
                  <c:v>44229</c:v>
                </c:pt>
                <c:pt idx="226">
                  <c:v>44230</c:v>
                </c:pt>
                <c:pt idx="227">
                  <c:v>44231</c:v>
                </c:pt>
                <c:pt idx="228">
                  <c:v>44232</c:v>
                </c:pt>
                <c:pt idx="229">
                  <c:v>44235</c:v>
                </c:pt>
                <c:pt idx="230">
                  <c:v>44236</c:v>
                </c:pt>
                <c:pt idx="231">
                  <c:v>44244</c:v>
                </c:pt>
                <c:pt idx="232">
                  <c:v>44245</c:v>
                </c:pt>
                <c:pt idx="233">
                  <c:v>44246</c:v>
                </c:pt>
                <c:pt idx="234">
                  <c:v>44249</c:v>
                </c:pt>
                <c:pt idx="235">
                  <c:v>44250</c:v>
                </c:pt>
                <c:pt idx="236">
                  <c:v>44251</c:v>
                </c:pt>
                <c:pt idx="237">
                  <c:v>44252</c:v>
                </c:pt>
                <c:pt idx="238">
                  <c:v>44253</c:v>
                </c:pt>
                <c:pt idx="239">
                  <c:v>44255</c:v>
                </c:pt>
                <c:pt idx="240">
                  <c:v>44256</c:v>
                </c:pt>
                <c:pt idx="241">
                  <c:v>44257</c:v>
                </c:pt>
                <c:pt idx="242">
                  <c:v>44258</c:v>
                </c:pt>
                <c:pt idx="243">
                  <c:v>44259</c:v>
                </c:pt>
                <c:pt idx="244">
                  <c:v>44260</c:v>
                </c:pt>
                <c:pt idx="245">
                  <c:v>44263</c:v>
                </c:pt>
                <c:pt idx="246">
                  <c:v>44264</c:v>
                </c:pt>
                <c:pt idx="247">
                  <c:v>44265</c:v>
                </c:pt>
                <c:pt idx="248">
                  <c:v>44266</c:v>
                </c:pt>
                <c:pt idx="249">
                  <c:v>44267</c:v>
                </c:pt>
                <c:pt idx="250">
                  <c:v>44270</c:v>
                </c:pt>
                <c:pt idx="251">
                  <c:v>44271</c:v>
                </c:pt>
                <c:pt idx="252">
                  <c:v>44272</c:v>
                </c:pt>
                <c:pt idx="253">
                  <c:v>44273</c:v>
                </c:pt>
                <c:pt idx="254">
                  <c:v>44274</c:v>
                </c:pt>
                <c:pt idx="255">
                  <c:v>44277</c:v>
                </c:pt>
                <c:pt idx="256">
                  <c:v>44278</c:v>
                </c:pt>
                <c:pt idx="257">
                  <c:v>44279</c:v>
                </c:pt>
                <c:pt idx="258">
                  <c:v>44280</c:v>
                </c:pt>
                <c:pt idx="259">
                  <c:v>44281</c:v>
                </c:pt>
                <c:pt idx="260">
                  <c:v>44284</c:v>
                </c:pt>
                <c:pt idx="261">
                  <c:v>44285</c:v>
                </c:pt>
                <c:pt idx="262">
                  <c:v>44286</c:v>
                </c:pt>
                <c:pt idx="263">
                  <c:v>44287</c:v>
                </c:pt>
                <c:pt idx="264">
                  <c:v>44288</c:v>
                </c:pt>
                <c:pt idx="265">
                  <c:v>44291</c:v>
                </c:pt>
                <c:pt idx="266">
                  <c:v>44292</c:v>
                </c:pt>
                <c:pt idx="267">
                  <c:v>44293</c:v>
                </c:pt>
                <c:pt idx="268">
                  <c:v>44294</c:v>
                </c:pt>
                <c:pt idx="269">
                  <c:v>44295</c:v>
                </c:pt>
                <c:pt idx="270">
                  <c:v>44298</c:v>
                </c:pt>
                <c:pt idx="271">
                  <c:v>44299</c:v>
                </c:pt>
                <c:pt idx="272">
                  <c:v>44300</c:v>
                </c:pt>
                <c:pt idx="273">
                  <c:v>44301</c:v>
                </c:pt>
                <c:pt idx="274">
                  <c:v>44302</c:v>
                </c:pt>
                <c:pt idx="275">
                  <c:v>44305</c:v>
                </c:pt>
                <c:pt idx="276">
                  <c:v>44306</c:v>
                </c:pt>
                <c:pt idx="277">
                  <c:v>44308</c:v>
                </c:pt>
                <c:pt idx="278">
                  <c:v>44309</c:v>
                </c:pt>
                <c:pt idx="279">
                  <c:v>44312</c:v>
                </c:pt>
                <c:pt idx="280">
                  <c:v>44313</c:v>
                </c:pt>
                <c:pt idx="281">
                  <c:v>44314</c:v>
                </c:pt>
                <c:pt idx="282">
                  <c:v>44315</c:v>
                </c:pt>
                <c:pt idx="283">
                  <c:v>44316</c:v>
                </c:pt>
                <c:pt idx="284">
                  <c:v>44320</c:v>
                </c:pt>
                <c:pt idx="285">
                  <c:v>44321</c:v>
                </c:pt>
                <c:pt idx="286">
                  <c:v>44322</c:v>
                </c:pt>
                <c:pt idx="287">
                  <c:v>44323</c:v>
                </c:pt>
                <c:pt idx="288">
                  <c:v>44326</c:v>
                </c:pt>
                <c:pt idx="289">
                  <c:v>44327</c:v>
                </c:pt>
                <c:pt idx="290">
                  <c:v>44328</c:v>
                </c:pt>
                <c:pt idx="291">
                  <c:v>44329</c:v>
                </c:pt>
                <c:pt idx="292">
                  <c:v>44330</c:v>
                </c:pt>
                <c:pt idx="293">
                  <c:v>44333</c:v>
                </c:pt>
                <c:pt idx="294">
                  <c:v>44334</c:v>
                </c:pt>
                <c:pt idx="295">
                  <c:v>44335</c:v>
                </c:pt>
                <c:pt idx="296">
                  <c:v>44336</c:v>
                </c:pt>
                <c:pt idx="297">
                  <c:v>44337</c:v>
                </c:pt>
                <c:pt idx="298">
                  <c:v>44340</c:v>
                </c:pt>
                <c:pt idx="299">
                  <c:v>44341</c:v>
                </c:pt>
                <c:pt idx="300">
                  <c:v>44342</c:v>
                </c:pt>
                <c:pt idx="301">
                  <c:v>44343</c:v>
                </c:pt>
                <c:pt idx="302">
                  <c:v>44344</c:v>
                </c:pt>
                <c:pt idx="303">
                  <c:v>44347</c:v>
                </c:pt>
                <c:pt idx="304">
                  <c:v>44348</c:v>
                </c:pt>
                <c:pt idx="305">
                  <c:v>44349</c:v>
                </c:pt>
                <c:pt idx="306">
                  <c:v>44350</c:v>
                </c:pt>
                <c:pt idx="307">
                  <c:v>44351</c:v>
                </c:pt>
                <c:pt idx="308">
                  <c:v>44354</c:v>
                </c:pt>
                <c:pt idx="309">
                  <c:v>44355</c:v>
                </c:pt>
                <c:pt idx="310">
                  <c:v>44356</c:v>
                </c:pt>
                <c:pt idx="311">
                  <c:v>44357</c:v>
                </c:pt>
                <c:pt idx="312">
                  <c:v>44358</c:v>
                </c:pt>
                <c:pt idx="313">
                  <c:v>44361</c:v>
                </c:pt>
                <c:pt idx="314">
                  <c:v>44362</c:v>
                </c:pt>
                <c:pt idx="315">
                  <c:v>44363</c:v>
                </c:pt>
                <c:pt idx="316">
                  <c:v>44364</c:v>
                </c:pt>
                <c:pt idx="317">
                  <c:v>44365</c:v>
                </c:pt>
                <c:pt idx="318">
                  <c:v>44368</c:v>
                </c:pt>
                <c:pt idx="319">
                  <c:v>44369</c:v>
                </c:pt>
                <c:pt idx="320">
                  <c:v>44370</c:v>
                </c:pt>
                <c:pt idx="321">
                  <c:v>44371</c:v>
                </c:pt>
                <c:pt idx="322">
                  <c:v>44372</c:v>
                </c:pt>
                <c:pt idx="323">
                  <c:v>44375</c:v>
                </c:pt>
                <c:pt idx="324">
                  <c:v>44376</c:v>
                </c:pt>
                <c:pt idx="325">
                  <c:v>44377</c:v>
                </c:pt>
                <c:pt idx="326">
                  <c:v>44378</c:v>
                </c:pt>
                <c:pt idx="327">
                  <c:v>44379</c:v>
                </c:pt>
                <c:pt idx="328">
                  <c:v>44382</c:v>
                </c:pt>
                <c:pt idx="329">
                  <c:v>44383</c:v>
                </c:pt>
                <c:pt idx="330">
                  <c:v>44384</c:v>
                </c:pt>
                <c:pt idx="331">
                  <c:v>44385</c:v>
                </c:pt>
                <c:pt idx="332">
                  <c:v>44386</c:v>
                </c:pt>
                <c:pt idx="333">
                  <c:v>44389</c:v>
                </c:pt>
                <c:pt idx="334">
                  <c:v>44390</c:v>
                </c:pt>
                <c:pt idx="335">
                  <c:v>44391</c:v>
                </c:pt>
                <c:pt idx="336">
                  <c:v>44392</c:v>
                </c:pt>
                <c:pt idx="337">
                  <c:v>44393</c:v>
                </c:pt>
                <c:pt idx="338">
                  <c:v>44396</c:v>
                </c:pt>
                <c:pt idx="339">
                  <c:v>44397</c:v>
                </c:pt>
                <c:pt idx="340">
                  <c:v>44398</c:v>
                </c:pt>
                <c:pt idx="341">
                  <c:v>44399</c:v>
                </c:pt>
                <c:pt idx="342">
                  <c:v>44400</c:v>
                </c:pt>
                <c:pt idx="343">
                  <c:v>44403</c:v>
                </c:pt>
                <c:pt idx="344">
                  <c:v>44404</c:v>
                </c:pt>
                <c:pt idx="345">
                  <c:v>44405</c:v>
                </c:pt>
                <c:pt idx="346">
                  <c:v>44406</c:v>
                </c:pt>
                <c:pt idx="347">
                  <c:v>44407</c:v>
                </c:pt>
                <c:pt idx="348">
                  <c:v>44408</c:v>
                </c:pt>
                <c:pt idx="349">
                  <c:v>44410</c:v>
                </c:pt>
                <c:pt idx="350">
                  <c:v>44411</c:v>
                </c:pt>
                <c:pt idx="351">
                  <c:v>44412</c:v>
                </c:pt>
                <c:pt idx="352">
                  <c:v>44413</c:v>
                </c:pt>
                <c:pt idx="353">
                  <c:v>44414</c:v>
                </c:pt>
                <c:pt idx="354">
                  <c:v>44417</c:v>
                </c:pt>
                <c:pt idx="355">
                  <c:v>44418</c:v>
                </c:pt>
                <c:pt idx="356">
                  <c:v>44419</c:v>
                </c:pt>
                <c:pt idx="357">
                  <c:v>44420</c:v>
                </c:pt>
                <c:pt idx="358">
                  <c:v>44421</c:v>
                </c:pt>
                <c:pt idx="359">
                  <c:v>44424</c:v>
                </c:pt>
                <c:pt idx="360">
                  <c:v>44425</c:v>
                </c:pt>
                <c:pt idx="361">
                  <c:v>44426</c:v>
                </c:pt>
                <c:pt idx="362">
                  <c:v>44427</c:v>
                </c:pt>
                <c:pt idx="363">
                  <c:v>44428</c:v>
                </c:pt>
                <c:pt idx="364">
                  <c:v>44431</c:v>
                </c:pt>
                <c:pt idx="365">
                  <c:v>44432</c:v>
                </c:pt>
                <c:pt idx="366">
                  <c:v>44433</c:v>
                </c:pt>
                <c:pt idx="367">
                  <c:v>44434</c:v>
                </c:pt>
                <c:pt idx="368">
                  <c:v>44435</c:v>
                </c:pt>
                <c:pt idx="369">
                  <c:v>44438</c:v>
                </c:pt>
                <c:pt idx="370">
                  <c:v>44439</c:v>
                </c:pt>
                <c:pt idx="371">
                  <c:v>44440</c:v>
                </c:pt>
                <c:pt idx="372">
                  <c:v>44445</c:v>
                </c:pt>
                <c:pt idx="373">
                  <c:v>44446</c:v>
                </c:pt>
                <c:pt idx="374">
                  <c:v>44447</c:v>
                </c:pt>
                <c:pt idx="375">
                  <c:v>44448</c:v>
                </c:pt>
                <c:pt idx="376">
                  <c:v>44449</c:v>
                </c:pt>
                <c:pt idx="377">
                  <c:v>44452</c:v>
                </c:pt>
                <c:pt idx="378">
                  <c:v>44453</c:v>
                </c:pt>
                <c:pt idx="379">
                  <c:v>44454</c:v>
                </c:pt>
                <c:pt idx="380">
                  <c:v>44455</c:v>
                </c:pt>
                <c:pt idx="381">
                  <c:v>44456</c:v>
                </c:pt>
                <c:pt idx="382">
                  <c:v>44459</c:v>
                </c:pt>
                <c:pt idx="383">
                  <c:v>44460</c:v>
                </c:pt>
                <c:pt idx="384">
                  <c:v>44461</c:v>
                </c:pt>
                <c:pt idx="385">
                  <c:v>44462</c:v>
                </c:pt>
                <c:pt idx="386">
                  <c:v>44463</c:v>
                </c:pt>
                <c:pt idx="387">
                  <c:v>44466</c:v>
                </c:pt>
                <c:pt idx="388">
                  <c:v>44467</c:v>
                </c:pt>
                <c:pt idx="389">
                  <c:v>44468</c:v>
                </c:pt>
                <c:pt idx="390">
                  <c:v>44469</c:v>
                </c:pt>
                <c:pt idx="391">
                  <c:v>44470</c:v>
                </c:pt>
                <c:pt idx="392">
                  <c:v>44473</c:v>
                </c:pt>
                <c:pt idx="393">
                  <c:v>44474</c:v>
                </c:pt>
                <c:pt idx="394">
                  <c:v>44475</c:v>
                </c:pt>
                <c:pt idx="395">
                  <c:v>44476</c:v>
                </c:pt>
                <c:pt idx="396">
                  <c:v>44477</c:v>
                </c:pt>
                <c:pt idx="397">
                  <c:v>44480</c:v>
                </c:pt>
                <c:pt idx="398">
                  <c:v>44481</c:v>
                </c:pt>
                <c:pt idx="399">
                  <c:v>44482</c:v>
                </c:pt>
                <c:pt idx="400">
                  <c:v>44483</c:v>
                </c:pt>
                <c:pt idx="401">
                  <c:v>44484</c:v>
                </c:pt>
                <c:pt idx="402">
                  <c:v>44487</c:v>
                </c:pt>
                <c:pt idx="403">
                  <c:v>44488</c:v>
                </c:pt>
                <c:pt idx="404">
                  <c:v>44489</c:v>
                </c:pt>
                <c:pt idx="405">
                  <c:v>44490</c:v>
                </c:pt>
                <c:pt idx="406">
                  <c:v>44491</c:v>
                </c:pt>
                <c:pt idx="407">
                  <c:v>44494</c:v>
                </c:pt>
                <c:pt idx="408">
                  <c:v>44495</c:v>
                </c:pt>
                <c:pt idx="409">
                  <c:v>44496</c:v>
                </c:pt>
                <c:pt idx="410">
                  <c:v>44497</c:v>
                </c:pt>
                <c:pt idx="411">
                  <c:v>44498</c:v>
                </c:pt>
                <c:pt idx="412">
                  <c:v>44500</c:v>
                </c:pt>
                <c:pt idx="413">
                  <c:v>44501</c:v>
                </c:pt>
                <c:pt idx="414">
                  <c:v>44502</c:v>
                </c:pt>
                <c:pt idx="415">
                  <c:v>44503</c:v>
                </c:pt>
                <c:pt idx="416">
                  <c:v>44504</c:v>
                </c:pt>
                <c:pt idx="417">
                  <c:v>44505</c:v>
                </c:pt>
                <c:pt idx="418">
                  <c:v>44508</c:v>
                </c:pt>
                <c:pt idx="419">
                  <c:v>44509</c:v>
                </c:pt>
                <c:pt idx="420">
                  <c:v>44510</c:v>
                </c:pt>
                <c:pt idx="421">
                  <c:v>44511</c:v>
                </c:pt>
                <c:pt idx="422">
                  <c:v>44512</c:v>
                </c:pt>
                <c:pt idx="423">
                  <c:v>44515</c:v>
                </c:pt>
                <c:pt idx="424">
                  <c:v>44516</c:v>
                </c:pt>
                <c:pt idx="425">
                  <c:v>44517</c:v>
                </c:pt>
                <c:pt idx="426">
                  <c:v>44518</c:v>
                </c:pt>
                <c:pt idx="427">
                  <c:v>44519</c:v>
                </c:pt>
                <c:pt idx="428">
                  <c:v>44522</c:v>
                </c:pt>
                <c:pt idx="429">
                  <c:v>44523</c:v>
                </c:pt>
                <c:pt idx="430">
                  <c:v>44524</c:v>
                </c:pt>
                <c:pt idx="431">
                  <c:v>44525</c:v>
                </c:pt>
                <c:pt idx="432">
                  <c:v>44526</c:v>
                </c:pt>
                <c:pt idx="433">
                  <c:v>44529</c:v>
                </c:pt>
                <c:pt idx="434">
                  <c:v>44530</c:v>
                </c:pt>
                <c:pt idx="435">
                  <c:v>44531</c:v>
                </c:pt>
                <c:pt idx="436">
                  <c:v>44532</c:v>
                </c:pt>
                <c:pt idx="437">
                  <c:v>44533</c:v>
                </c:pt>
                <c:pt idx="438">
                  <c:v>44536</c:v>
                </c:pt>
                <c:pt idx="439">
                  <c:v>44537</c:v>
                </c:pt>
                <c:pt idx="440">
                  <c:v>44538</c:v>
                </c:pt>
                <c:pt idx="441">
                  <c:v>44539</c:v>
                </c:pt>
                <c:pt idx="442">
                  <c:v>44540</c:v>
                </c:pt>
                <c:pt idx="443">
                  <c:v>44543</c:v>
                </c:pt>
                <c:pt idx="444">
                  <c:v>44544</c:v>
                </c:pt>
                <c:pt idx="445">
                  <c:v>44545</c:v>
                </c:pt>
                <c:pt idx="446">
                  <c:v>44546</c:v>
                </c:pt>
                <c:pt idx="447">
                  <c:v>44547</c:v>
                </c:pt>
                <c:pt idx="448">
                  <c:v>44550</c:v>
                </c:pt>
                <c:pt idx="449">
                  <c:v>44551</c:v>
                </c:pt>
                <c:pt idx="450">
                  <c:v>44552</c:v>
                </c:pt>
                <c:pt idx="451">
                  <c:v>44553</c:v>
                </c:pt>
                <c:pt idx="452">
                  <c:v>44554</c:v>
                </c:pt>
                <c:pt idx="453">
                  <c:v>44557</c:v>
                </c:pt>
                <c:pt idx="454">
                  <c:v>44558</c:v>
                </c:pt>
                <c:pt idx="455">
                  <c:v>44559</c:v>
                </c:pt>
                <c:pt idx="456">
                  <c:v>44560</c:v>
                </c:pt>
                <c:pt idx="457">
                  <c:v>44561</c:v>
                </c:pt>
              </c:numCache>
            </c:numRef>
          </c:cat>
          <c:val>
            <c:numRef>
              <c:f>Sheet7!$D$3:$D$4600</c:f>
              <c:numCache>
                <c:formatCode>General</c:formatCode>
                <c:ptCount val="4598"/>
                <c:pt idx="0">
                  <c:v>100</c:v>
                </c:pt>
                <c:pt idx="1">
                  <c:v>99.535225394493338</c:v>
                </c:pt>
                <c:pt idx="2">
                  <c:v>103.70124457880685</c:v>
                </c:pt>
                <c:pt idx="3">
                  <c:v>100.01836495401697</c:v>
                </c:pt>
                <c:pt idx="4">
                  <c:v>97.728396456976569</c:v>
                </c:pt>
                <c:pt idx="5">
                  <c:v>91.792278243180249</c:v>
                </c:pt>
                <c:pt idx="6">
                  <c:v>90.074448698207306</c:v>
                </c:pt>
                <c:pt idx="7">
                  <c:v>92.374306016641469</c:v>
                </c:pt>
                <c:pt idx="8">
                  <c:v>95.72379109158463</c:v>
                </c:pt>
                <c:pt idx="9">
                  <c:v>101.6090525096416</c:v>
                </c:pt>
                <c:pt idx="10">
                  <c:v>103.28732676903951</c:v>
                </c:pt>
                <c:pt idx="11">
                  <c:v>102.47644341475129</c:v>
                </c:pt>
                <c:pt idx="12">
                  <c:v>103.08955034116434</c:v>
                </c:pt>
                <c:pt idx="13">
                  <c:v>102.1133824007233</c:v>
                </c:pt>
                <c:pt idx="14">
                  <c:v>104.32989108169579</c:v>
                </c:pt>
                <c:pt idx="15">
                  <c:v>106.21724327913317</c:v>
                </c:pt>
                <c:pt idx="16">
                  <c:v>108.8858123666775</c:v>
                </c:pt>
                <c:pt idx="17">
                  <c:v>109.03414468758388</c:v>
                </c:pt>
                <c:pt idx="18">
                  <c:v>111.40887451085651</c:v>
                </c:pt>
                <c:pt idx="19">
                  <c:v>111.44560441889047</c:v>
                </c:pt>
                <c:pt idx="20">
                  <c:v>105.7637701837908</c:v>
                </c:pt>
                <c:pt idx="21">
                  <c:v>108.12437311935807</c:v>
                </c:pt>
                <c:pt idx="22">
                  <c:v>108.28541963919929</c:v>
                </c:pt>
                <c:pt idx="23">
                  <c:v>108.91830420839985</c:v>
                </c:pt>
                <c:pt idx="24">
                  <c:v>108.66629999999999</c:v>
                </c:pt>
                <c:pt idx="25">
                  <c:v>108.66610000000001</c:v>
                </c:pt>
                <c:pt idx="26">
                  <c:v>108.92749999999999</c:v>
                </c:pt>
                <c:pt idx="27">
                  <c:v>108.92749999999999</c:v>
                </c:pt>
                <c:pt idx="28">
                  <c:v>107.7259</c:v>
                </c:pt>
                <c:pt idx="29">
                  <c:v>108.0009</c:v>
                </c:pt>
                <c:pt idx="30">
                  <c:v>109.85659999999999</c:v>
                </c:pt>
                <c:pt idx="31">
                  <c:v>111.46260000000001</c:v>
                </c:pt>
                <c:pt idx="32">
                  <c:v>113.92569999999999</c:v>
                </c:pt>
                <c:pt idx="33">
                  <c:v>116.93360000000001</c:v>
                </c:pt>
                <c:pt idx="34">
                  <c:v>119.0308</c:v>
                </c:pt>
                <c:pt idx="35">
                  <c:v>121.38290000000001</c:v>
                </c:pt>
                <c:pt idx="36">
                  <c:v>120.37990000000001</c:v>
                </c:pt>
                <c:pt idx="37">
                  <c:v>118.5702</c:v>
                </c:pt>
                <c:pt idx="38">
                  <c:v>120.57959999999999</c:v>
                </c:pt>
                <c:pt idx="39">
                  <c:v>122.82790000000001</c:v>
                </c:pt>
                <c:pt idx="40">
                  <c:v>121.93799999999999</c:v>
                </c:pt>
                <c:pt idx="41">
                  <c:v>123.38080000000001</c:v>
                </c:pt>
                <c:pt idx="42">
                  <c:v>120.56830000000001</c:v>
                </c:pt>
                <c:pt idx="43">
                  <c:v>121.17149999999998</c:v>
                </c:pt>
                <c:pt idx="44">
                  <c:v>122.4669</c:v>
                </c:pt>
                <c:pt idx="45">
                  <c:v>119.91780000000001</c:v>
                </c:pt>
                <c:pt idx="46">
                  <c:v>120.06629999999998</c:v>
                </c:pt>
                <c:pt idx="47">
                  <c:v>120.0226</c:v>
                </c:pt>
                <c:pt idx="48">
                  <c:v>120.0226</c:v>
                </c:pt>
                <c:pt idx="49">
                  <c:v>122.7398</c:v>
                </c:pt>
                <c:pt idx="50">
                  <c:v>121.7093</c:v>
                </c:pt>
                <c:pt idx="51">
                  <c:v>123.0801</c:v>
                </c:pt>
                <c:pt idx="52">
                  <c:v>123.3117</c:v>
                </c:pt>
                <c:pt idx="53">
                  <c:v>124.3276</c:v>
                </c:pt>
                <c:pt idx="54">
                  <c:v>126.49930000000001</c:v>
                </c:pt>
                <c:pt idx="55">
                  <c:v>125.092</c:v>
                </c:pt>
                <c:pt idx="56">
                  <c:v>126.00089999999999</c:v>
                </c:pt>
                <c:pt idx="57">
                  <c:v>119.2936</c:v>
                </c:pt>
                <c:pt idx="58">
                  <c:v>120.77180000000001</c:v>
                </c:pt>
                <c:pt idx="59">
                  <c:v>116.30530000000002</c:v>
                </c:pt>
                <c:pt idx="60">
                  <c:v>119.0682</c:v>
                </c:pt>
                <c:pt idx="61">
                  <c:v>118.25490000000001</c:v>
                </c:pt>
                <c:pt idx="62">
                  <c:v>118.3075</c:v>
                </c:pt>
                <c:pt idx="63">
                  <c:v>120.31399999999999</c:v>
                </c:pt>
                <c:pt idx="64">
                  <c:v>120.8104</c:v>
                </c:pt>
                <c:pt idx="65">
                  <c:v>121.09350000000001</c:v>
                </c:pt>
                <c:pt idx="66">
                  <c:v>120.2046</c:v>
                </c:pt>
                <c:pt idx="67">
                  <c:v>118.83880000000001</c:v>
                </c:pt>
                <c:pt idx="68">
                  <c:v>118.91069999999999</c:v>
                </c:pt>
                <c:pt idx="69">
                  <c:v>115.56660000000001</c:v>
                </c:pt>
                <c:pt idx="70">
                  <c:v>114.39859999999999</c:v>
                </c:pt>
                <c:pt idx="71">
                  <c:v>116.8304</c:v>
                </c:pt>
                <c:pt idx="72">
                  <c:v>116.8035</c:v>
                </c:pt>
                <c:pt idx="73">
                  <c:v>117.02930000000001</c:v>
                </c:pt>
                <c:pt idx="74">
                  <c:v>118.99260000000001</c:v>
                </c:pt>
                <c:pt idx="75">
                  <c:v>119.1925</c:v>
                </c:pt>
                <c:pt idx="76">
                  <c:v>119.4014</c:v>
                </c:pt>
                <c:pt idx="77">
                  <c:v>121.65740000000001</c:v>
                </c:pt>
                <c:pt idx="78">
                  <c:v>120.38790000000002</c:v>
                </c:pt>
                <c:pt idx="79">
                  <c:v>120.44459999999999</c:v>
                </c:pt>
                <c:pt idx="80">
                  <c:v>120.1648</c:v>
                </c:pt>
                <c:pt idx="81">
                  <c:v>121.5853</c:v>
                </c:pt>
                <c:pt idx="82">
                  <c:v>122.34209999999999</c:v>
                </c:pt>
                <c:pt idx="83">
                  <c:v>121.81399999999999</c:v>
                </c:pt>
                <c:pt idx="84">
                  <c:v>120.18549999999999</c:v>
                </c:pt>
                <c:pt idx="85">
                  <c:v>120.37500000000001</c:v>
                </c:pt>
                <c:pt idx="86">
                  <c:v>119.3562</c:v>
                </c:pt>
                <c:pt idx="87">
                  <c:v>119.58870000000002</c:v>
                </c:pt>
                <c:pt idx="88">
                  <c:v>114.67739999999999</c:v>
                </c:pt>
                <c:pt idx="89">
                  <c:v>107.6786</c:v>
                </c:pt>
                <c:pt idx="90">
                  <c:v>112.0527</c:v>
                </c:pt>
                <c:pt idx="91">
                  <c:v>108.50830000000001</c:v>
                </c:pt>
                <c:pt idx="92">
                  <c:v>110.2242</c:v>
                </c:pt>
                <c:pt idx="93">
                  <c:v>109.0765</c:v>
                </c:pt>
                <c:pt idx="94">
                  <c:v>111.9478</c:v>
                </c:pt>
                <c:pt idx="95">
                  <c:v>113.68370000000002</c:v>
                </c:pt>
                <c:pt idx="96">
                  <c:v>116.0979</c:v>
                </c:pt>
                <c:pt idx="97">
                  <c:v>115.6857</c:v>
                </c:pt>
                <c:pt idx="98">
                  <c:v>115.58580000000001</c:v>
                </c:pt>
                <c:pt idx="99">
                  <c:v>116.12930000000001</c:v>
                </c:pt>
                <c:pt idx="100">
                  <c:v>116.51069999999999</c:v>
                </c:pt>
                <c:pt idx="101">
                  <c:v>117.1378</c:v>
                </c:pt>
                <c:pt idx="102">
                  <c:v>118.70719999999999</c:v>
                </c:pt>
                <c:pt idx="103">
                  <c:v>118.6588</c:v>
                </c:pt>
                <c:pt idx="104">
                  <c:v>118.53270000000001</c:v>
                </c:pt>
                <c:pt idx="105">
                  <c:v>118.1541</c:v>
                </c:pt>
                <c:pt idx="106">
                  <c:v>118.83950000000002</c:v>
                </c:pt>
                <c:pt idx="107">
                  <c:v>118.78520000000002</c:v>
                </c:pt>
                <c:pt idx="108">
                  <c:v>120.4858</c:v>
                </c:pt>
                <c:pt idx="109">
                  <c:v>123.5147</c:v>
                </c:pt>
                <c:pt idx="110">
                  <c:v>125.6234</c:v>
                </c:pt>
                <c:pt idx="111">
                  <c:v>124.9627</c:v>
                </c:pt>
                <c:pt idx="112">
                  <c:v>125.9937</c:v>
                </c:pt>
                <c:pt idx="113">
                  <c:v>127.7941</c:v>
                </c:pt>
                <c:pt idx="114">
                  <c:v>127.24249999999999</c:v>
                </c:pt>
                <c:pt idx="115">
                  <c:v>128.48870000000002</c:v>
                </c:pt>
                <c:pt idx="116">
                  <c:v>129.8459</c:v>
                </c:pt>
                <c:pt idx="117">
                  <c:v>128.8458</c:v>
                </c:pt>
                <c:pt idx="118">
                  <c:v>125.0745</c:v>
                </c:pt>
                <c:pt idx="119">
                  <c:v>126.89170000000001</c:v>
                </c:pt>
                <c:pt idx="120">
                  <c:v>126.63389999999998</c:v>
                </c:pt>
                <c:pt idx="121">
                  <c:v>127.5415</c:v>
                </c:pt>
                <c:pt idx="122">
                  <c:v>127.42450000000001</c:v>
                </c:pt>
                <c:pt idx="123">
                  <c:v>128.13149999999999</c:v>
                </c:pt>
                <c:pt idx="124">
                  <c:v>128.07850000000002</c:v>
                </c:pt>
                <c:pt idx="125">
                  <c:v>128.7201</c:v>
                </c:pt>
                <c:pt idx="126">
                  <c:v>128.27809999999999</c:v>
                </c:pt>
                <c:pt idx="127">
                  <c:v>130.52059999999997</c:v>
                </c:pt>
                <c:pt idx="128">
                  <c:v>131.90770000000001</c:v>
                </c:pt>
                <c:pt idx="129">
                  <c:v>132.4288</c:v>
                </c:pt>
                <c:pt idx="130">
                  <c:v>133.46889999999999</c:v>
                </c:pt>
                <c:pt idx="131">
                  <c:v>133.00110000000001</c:v>
                </c:pt>
                <c:pt idx="132">
                  <c:v>132.55529999999999</c:v>
                </c:pt>
                <c:pt idx="133">
                  <c:v>134.34360000000001</c:v>
                </c:pt>
                <c:pt idx="134">
                  <c:v>132.9598</c:v>
                </c:pt>
                <c:pt idx="135">
                  <c:v>133.38550000000001</c:v>
                </c:pt>
                <c:pt idx="136">
                  <c:v>135.07272849999998</c:v>
                </c:pt>
                <c:pt idx="137">
                  <c:v>133.95709859999999</c:v>
                </c:pt>
                <c:pt idx="138">
                  <c:v>135.74544830000002</c:v>
                </c:pt>
                <c:pt idx="139">
                  <c:v>135.89865250000003</c:v>
                </c:pt>
                <c:pt idx="140">
                  <c:v>135.160866</c:v>
                </c:pt>
                <c:pt idx="141">
                  <c:v>135.47041909999999</c:v>
                </c:pt>
                <c:pt idx="142">
                  <c:v>135.5350708</c:v>
                </c:pt>
                <c:pt idx="143">
                  <c:v>135.1789665</c:v>
                </c:pt>
                <c:pt idx="144">
                  <c:v>135.3404458</c:v>
                </c:pt>
                <c:pt idx="145">
                  <c:v>137.31155580000001</c:v>
                </c:pt>
                <c:pt idx="146">
                  <c:v>137.7383586</c:v>
                </c:pt>
                <c:pt idx="147">
                  <c:v>139.57171399999999</c:v>
                </c:pt>
                <c:pt idx="148">
                  <c:v>140.6564194</c:v>
                </c:pt>
                <c:pt idx="149">
                  <c:v>141.76697330000002</c:v>
                </c:pt>
                <c:pt idx="150">
                  <c:v>140.6723211</c:v>
                </c:pt>
                <c:pt idx="151">
                  <c:v>142.92927309999999</c:v>
                </c:pt>
                <c:pt idx="152">
                  <c:v>143.3331992</c:v>
                </c:pt>
                <c:pt idx="153">
                  <c:v>140.844312</c:v>
                </c:pt>
                <c:pt idx="154">
                  <c:v>140.11405590000001</c:v>
                </c:pt>
                <c:pt idx="155">
                  <c:v>135.3781333</c:v>
                </c:pt>
                <c:pt idx="156">
                  <c:v>134.80951659999999</c:v>
                </c:pt>
                <c:pt idx="157">
                  <c:v>136.4051517</c:v>
                </c:pt>
                <c:pt idx="158">
                  <c:v>136.40884870000002</c:v>
                </c:pt>
                <c:pt idx="159">
                  <c:v>137.5647166</c:v>
                </c:pt>
                <c:pt idx="160">
                  <c:v>138.76016730000001</c:v>
                </c:pt>
                <c:pt idx="161">
                  <c:v>139.5625771</c:v>
                </c:pt>
                <c:pt idx="162">
                  <c:v>138.76911709999999</c:v>
                </c:pt>
                <c:pt idx="163">
                  <c:v>138.14828079999998</c:v>
                </c:pt>
                <c:pt idx="164">
                  <c:v>140.44027059999999</c:v>
                </c:pt>
                <c:pt idx="165">
                  <c:v>139.8325662</c:v>
                </c:pt>
                <c:pt idx="166">
                  <c:v>140.26230659999999</c:v>
                </c:pt>
                <c:pt idx="167">
                  <c:v>142.723646</c:v>
                </c:pt>
                <c:pt idx="168">
                  <c:v>144.56622670000002</c:v>
                </c:pt>
                <c:pt idx="169">
                  <c:v>143.13686329999999</c:v>
                </c:pt>
                <c:pt idx="170">
                  <c:v>145.9251677</c:v>
                </c:pt>
                <c:pt idx="171">
                  <c:v>145.8505998</c:v>
                </c:pt>
                <c:pt idx="172">
                  <c:v>146.7705077</c:v>
                </c:pt>
                <c:pt idx="173">
                  <c:v>147.077279</c:v>
                </c:pt>
                <c:pt idx="174">
                  <c:v>148.85976539999999</c:v>
                </c:pt>
                <c:pt idx="175">
                  <c:v>148.50279990000001</c:v>
                </c:pt>
                <c:pt idx="176">
                  <c:v>148.9101464</c:v>
                </c:pt>
                <c:pt idx="177">
                  <c:v>150.14206410000003</c:v>
                </c:pt>
                <c:pt idx="178">
                  <c:v>152.18382349999999</c:v>
                </c:pt>
                <c:pt idx="179">
                  <c:v>152.6186414</c:v>
                </c:pt>
                <c:pt idx="180">
                  <c:v>154.08470649653844</c:v>
                </c:pt>
                <c:pt idx="181">
                  <c:v>154.4954659855411</c:v>
                </c:pt>
                <c:pt idx="182">
                  <c:v>154.6283773835776</c:v>
                </c:pt>
                <c:pt idx="183">
                  <c:v>154.25762640963751</c:v>
                </c:pt>
                <c:pt idx="184">
                  <c:v>154.81706641557065</c:v>
                </c:pt>
                <c:pt idx="185">
                  <c:v>155.66997765522891</c:v>
                </c:pt>
                <c:pt idx="186">
                  <c:v>157.20415235613964</c:v>
                </c:pt>
                <c:pt idx="187">
                  <c:v>155.1005317495281</c:v>
                </c:pt>
                <c:pt idx="188">
                  <c:v>157.44443456212244</c:v>
                </c:pt>
                <c:pt idx="189">
                  <c:v>159.251732440952</c:v>
                </c:pt>
                <c:pt idx="190">
                  <c:v>158.24405949045732</c:v>
                </c:pt>
                <c:pt idx="191">
                  <c:v>161.29247109268886</c:v>
                </c:pt>
                <c:pt idx="192">
                  <c:v>159.74859532076124</c:v>
                </c:pt>
                <c:pt idx="193">
                  <c:v>163.87000169420389</c:v>
                </c:pt>
                <c:pt idx="194">
                  <c:v>166.47579481697278</c:v>
                </c:pt>
                <c:pt idx="195">
                  <c:v>168.00670298306667</c:v>
                </c:pt>
                <c:pt idx="196">
                  <c:v>165.63123537922769</c:v>
                </c:pt>
                <c:pt idx="197">
                  <c:v>163.2290066191581</c:v>
                </c:pt>
                <c:pt idx="198">
                  <c:v>166.6066661060496</c:v>
                </c:pt>
                <c:pt idx="199">
                  <c:v>166.19588141111478</c:v>
                </c:pt>
                <c:pt idx="200">
                  <c:v>166.64991165881779</c:v>
                </c:pt>
                <c:pt idx="201">
                  <c:v>167.04279275878358</c:v>
                </c:pt>
                <c:pt idx="202">
                  <c:v>169.7341732028608</c:v>
                </c:pt>
                <c:pt idx="203">
                  <c:v>174.0975</c:v>
                </c:pt>
                <c:pt idx="204">
                  <c:v>176.32749999999999</c:v>
                </c:pt>
                <c:pt idx="205">
                  <c:v>177.6643</c:v>
                </c:pt>
                <c:pt idx="206">
                  <c:v>180.33169999999998</c:v>
                </c:pt>
                <c:pt idx="207">
                  <c:v>182.6113</c:v>
                </c:pt>
                <c:pt idx="208">
                  <c:v>184.43340000000001</c:v>
                </c:pt>
                <c:pt idx="209">
                  <c:v>185.70849999999999</c:v>
                </c:pt>
                <c:pt idx="210">
                  <c:v>185.83799999999999</c:v>
                </c:pt>
                <c:pt idx="211">
                  <c:v>187.46860000000001</c:v>
                </c:pt>
                <c:pt idx="212">
                  <c:v>189.68919999999997</c:v>
                </c:pt>
                <c:pt idx="213">
                  <c:v>187.69169999999997</c:v>
                </c:pt>
                <c:pt idx="214">
                  <c:v>176.71689999999998</c:v>
                </c:pt>
                <c:pt idx="215">
                  <c:v>178.54680000000002</c:v>
                </c:pt>
                <c:pt idx="216">
                  <c:v>184.78059999999999</c:v>
                </c:pt>
                <c:pt idx="217">
                  <c:v>186.57150000000001</c:v>
                </c:pt>
                <c:pt idx="218">
                  <c:v>187.7774</c:v>
                </c:pt>
                <c:pt idx="219">
                  <c:v>184.02540000000002</c:v>
                </c:pt>
                <c:pt idx="220">
                  <c:v>177.88900000000001</c:v>
                </c:pt>
                <c:pt idx="221">
                  <c:v>165.85330000000002</c:v>
                </c:pt>
                <c:pt idx="222">
                  <c:v>172.91590000000002</c:v>
                </c:pt>
                <c:pt idx="223">
                  <c:v>172.91590000000002</c:v>
                </c:pt>
                <c:pt idx="224">
                  <c:v>168.6926789</c:v>
                </c:pt>
                <c:pt idx="225">
                  <c:v>175.48861260000001</c:v>
                </c:pt>
                <c:pt idx="226">
                  <c:v>181.31798200000003</c:v>
                </c:pt>
                <c:pt idx="227">
                  <c:v>183.5883398</c:v>
                </c:pt>
                <c:pt idx="228">
                  <c:v>186.6645934</c:v>
                </c:pt>
                <c:pt idx="229">
                  <c:v>181.11652699999999</c:v>
                </c:pt>
                <c:pt idx="230">
                  <c:v>187.43290909999999</c:v>
                </c:pt>
                <c:pt idx="231">
                  <c:v>197.1121746</c:v>
                </c:pt>
                <c:pt idx="232">
                  <c:v>199.29477599999998</c:v>
                </c:pt>
                <c:pt idx="233">
                  <c:v>197.80240310000002</c:v>
                </c:pt>
                <c:pt idx="234">
                  <c:v>197.20641449999999</c:v>
                </c:pt>
                <c:pt idx="235">
                  <c:v>196.77291829999999</c:v>
                </c:pt>
                <c:pt idx="236">
                  <c:v>194.6012585</c:v>
                </c:pt>
                <c:pt idx="237">
                  <c:v>195.61521499999998</c:v>
                </c:pt>
                <c:pt idx="238">
                  <c:v>196.13231909999999</c:v>
                </c:pt>
                <c:pt idx="239">
                  <c:v>196.13231909999999</c:v>
                </c:pt>
                <c:pt idx="240">
                  <c:v>199.15643639999999</c:v>
                </c:pt>
                <c:pt idx="241">
                  <c:v>199.33073110000001</c:v>
                </c:pt>
                <c:pt idx="242">
                  <c:v>199.94900659999999</c:v>
                </c:pt>
                <c:pt idx="243">
                  <c:v>195.52043950000001</c:v>
                </c:pt>
                <c:pt idx="244">
                  <c:v>195.47063979999999</c:v>
                </c:pt>
                <c:pt idx="245">
                  <c:v>194.67471190000001</c:v>
                </c:pt>
                <c:pt idx="246">
                  <c:v>193.31215090000003</c:v>
                </c:pt>
                <c:pt idx="247">
                  <c:v>195.66680310000001</c:v>
                </c:pt>
                <c:pt idx="248">
                  <c:v>198.30614290000003</c:v>
                </c:pt>
                <c:pt idx="249">
                  <c:v>197.9900389</c:v>
                </c:pt>
                <c:pt idx="250">
                  <c:v>199.25086149999998</c:v>
                </c:pt>
                <c:pt idx="251">
                  <c:v>200.43541310000001</c:v>
                </c:pt>
                <c:pt idx="252">
                  <c:v>201.48808099999997</c:v>
                </c:pt>
                <c:pt idx="253">
                  <c:v>204.10401380000002</c:v>
                </c:pt>
                <c:pt idx="254">
                  <c:v>203.60349819999999</c:v>
                </c:pt>
                <c:pt idx="255">
                  <c:v>202.27429370000004</c:v>
                </c:pt>
                <c:pt idx="256">
                  <c:v>200.3886229</c:v>
                </c:pt>
                <c:pt idx="257">
                  <c:v>196.39450359999998</c:v>
                </c:pt>
                <c:pt idx="258">
                  <c:v>195.65955270000001</c:v>
                </c:pt>
                <c:pt idx="259">
                  <c:v>195.13713919999998</c:v>
                </c:pt>
                <c:pt idx="260">
                  <c:v>197.9324996</c:v>
                </c:pt>
                <c:pt idx="261">
                  <c:v>198.28042259999998</c:v>
                </c:pt>
                <c:pt idx="262">
                  <c:v>198.40205180000001</c:v>
                </c:pt>
                <c:pt idx="263">
                  <c:v>203.11452490000002</c:v>
                </c:pt>
                <c:pt idx="264">
                  <c:v>204.70438809999999</c:v>
                </c:pt>
                <c:pt idx="265">
                  <c:v>205.07884930000003</c:v>
                </c:pt>
                <c:pt idx="266">
                  <c:v>206.02548000000002</c:v>
                </c:pt>
                <c:pt idx="267">
                  <c:v>207.20021809999997</c:v>
                </c:pt>
                <c:pt idx="268">
                  <c:v>206.41130840000002</c:v>
                </c:pt>
                <c:pt idx="269">
                  <c:v>208.06935320000002</c:v>
                </c:pt>
                <c:pt idx="270">
                  <c:v>210.66421940000001</c:v>
                </c:pt>
                <c:pt idx="271">
                  <c:v>208.74939559999999</c:v>
                </c:pt>
                <c:pt idx="272">
                  <c:v>209.71801439999999</c:v>
                </c:pt>
                <c:pt idx="273">
                  <c:v>207.18582709999998</c:v>
                </c:pt>
                <c:pt idx="274">
                  <c:v>205.14274109999997</c:v>
                </c:pt>
                <c:pt idx="275">
                  <c:v>209.4126364</c:v>
                </c:pt>
                <c:pt idx="276">
                  <c:v>210.7693974</c:v>
                </c:pt>
                <c:pt idx="277">
                  <c:v>205.75285479999999</c:v>
                </c:pt>
                <c:pt idx="278">
                  <c:v>212.69389029999996</c:v>
                </c:pt>
                <c:pt idx="279">
                  <c:v>209.36914929999998</c:v>
                </c:pt>
                <c:pt idx="280">
                  <c:v>209.3791665</c:v>
                </c:pt>
                <c:pt idx="281">
                  <c:v>210.69659070000003</c:v>
                </c:pt>
                <c:pt idx="282">
                  <c:v>214.64631270000001</c:v>
                </c:pt>
                <c:pt idx="283">
                  <c:v>214.64055759999999</c:v>
                </c:pt>
                <c:pt idx="284">
                  <c:v>216.78182069999997</c:v>
                </c:pt>
                <c:pt idx="285">
                  <c:v>219.99456330000001</c:v>
                </c:pt>
                <c:pt idx="286">
                  <c:v>220.9835511</c:v>
                </c:pt>
                <c:pt idx="287">
                  <c:v>220.86623920000002</c:v>
                </c:pt>
                <c:pt idx="288">
                  <c:v>223.8767507</c:v>
                </c:pt>
                <c:pt idx="289">
                  <c:v>223.05997449999998</c:v>
                </c:pt>
                <c:pt idx="290">
                  <c:v>226.94629489999997</c:v>
                </c:pt>
                <c:pt idx="291">
                  <c:v>225.46777699999998</c:v>
                </c:pt>
                <c:pt idx="292">
                  <c:v>227.47961550000002</c:v>
                </c:pt>
                <c:pt idx="293">
                  <c:v>226.72088329999997</c:v>
                </c:pt>
                <c:pt idx="294">
                  <c:v>227.64625889999999</c:v>
                </c:pt>
                <c:pt idx="295">
                  <c:v>231.49265130000001</c:v>
                </c:pt>
                <c:pt idx="296">
                  <c:v>238.14157499999999</c:v>
                </c:pt>
                <c:pt idx="297">
                  <c:v>237.44191569999998</c:v>
                </c:pt>
                <c:pt idx="298">
                  <c:v>238.4789944</c:v>
                </c:pt>
                <c:pt idx="299">
                  <c:v>240.20550149999997</c:v>
                </c:pt>
                <c:pt idx="300">
                  <c:v>242.74364580000002</c:v>
                </c:pt>
                <c:pt idx="301">
                  <c:v>239.833967</c:v>
                </c:pt>
                <c:pt idx="302">
                  <c:v>243.39301469999998</c:v>
                </c:pt>
                <c:pt idx="303">
                  <c:v>246.50853819999998</c:v>
                </c:pt>
                <c:pt idx="304">
                  <c:v>247.79172750000004</c:v>
                </c:pt>
                <c:pt idx="305">
                  <c:v>249.2924482</c:v>
                </c:pt>
                <c:pt idx="306">
                  <c:v>254.01573310000001</c:v>
                </c:pt>
                <c:pt idx="307">
                  <c:v>253.59425080000003</c:v>
                </c:pt>
                <c:pt idx="308">
                  <c:v>247.42273899999998</c:v>
                </c:pt>
                <c:pt idx="309">
                  <c:v>239.52288949999999</c:v>
                </c:pt>
                <c:pt idx="310">
                  <c:v>243.42255349999999</c:v>
                </c:pt>
                <c:pt idx="311">
                  <c:v>242.49930160000002</c:v>
                </c:pt>
                <c:pt idx="312">
                  <c:v>247.45396820000002</c:v>
                </c:pt>
                <c:pt idx="313">
                  <c:v>247.37633020000001</c:v>
                </c:pt>
                <c:pt idx="314">
                  <c:v>245.35041909999998</c:v>
                </c:pt>
                <c:pt idx="315">
                  <c:v>242.81942350000003</c:v>
                </c:pt>
                <c:pt idx="316">
                  <c:v>244.63108490000002</c:v>
                </c:pt>
                <c:pt idx="317">
                  <c:v>247.69169580000005</c:v>
                </c:pt>
                <c:pt idx="318">
                  <c:v>248.36001380000005</c:v>
                </c:pt>
                <c:pt idx="319">
                  <c:v>249.90352470000002</c:v>
                </c:pt>
                <c:pt idx="320">
                  <c:v>250.13835449999999</c:v>
                </c:pt>
                <c:pt idx="321">
                  <c:v>249.78106169999998</c:v>
                </c:pt>
                <c:pt idx="322">
                  <c:v>250.14901599999999</c:v>
                </c:pt>
                <c:pt idx="323">
                  <c:v>253.80496250000002</c:v>
                </c:pt>
                <c:pt idx="324">
                  <c:v>255.01306769999999</c:v>
                </c:pt>
                <c:pt idx="325">
                  <c:v>255.3875907</c:v>
                </c:pt>
                <c:pt idx="326">
                  <c:v>257.81466469999998</c:v>
                </c:pt>
                <c:pt idx="327">
                  <c:v>261.57525190000001</c:v>
                </c:pt>
                <c:pt idx="328">
                  <c:v>266.54678200000001</c:v>
                </c:pt>
                <c:pt idx="329">
                  <c:v>253.1448872</c:v>
                </c:pt>
                <c:pt idx="330">
                  <c:v>262.50558139999998</c:v>
                </c:pt>
                <c:pt idx="331">
                  <c:v>262.72191220000002</c:v>
                </c:pt>
                <c:pt idx="332">
                  <c:v>261.76132899999999</c:v>
                </c:pt>
                <c:pt idx="333">
                  <c:v>251.89232370000002</c:v>
                </c:pt>
                <c:pt idx="334">
                  <c:v>251.1810807</c:v>
                </c:pt>
                <c:pt idx="335">
                  <c:v>242.82751450000001</c:v>
                </c:pt>
                <c:pt idx="336">
                  <c:v>246.04296339999999</c:v>
                </c:pt>
                <c:pt idx="337">
                  <c:v>247.8204436</c:v>
                </c:pt>
                <c:pt idx="338">
                  <c:v>236.0597812</c:v>
                </c:pt>
                <c:pt idx="339">
                  <c:v>242.3402725</c:v>
                </c:pt>
                <c:pt idx="340">
                  <c:v>242.26871749999995</c:v>
                </c:pt>
                <c:pt idx="341">
                  <c:v>246.53835079999999</c:v>
                </c:pt>
                <c:pt idx="342">
                  <c:v>241.98532059999999</c:v>
                </c:pt>
                <c:pt idx="343">
                  <c:v>242.73657439999999</c:v>
                </c:pt>
                <c:pt idx="344">
                  <c:v>243.0285715</c:v>
                </c:pt>
                <c:pt idx="345">
                  <c:v>241.89112329999998</c:v>
                </c:pt>
                <c:pt idx="346">
                  <c:v>247.46086020000001</c:v>
                </c:pt>
                <c:pt idx="347">
                  <c:v>253.39817049999999</c:v>
                </c:pt>
                <c:pt idx="348">
                  <c:v>253.40550110000001</c:v>
                </c:pt>
                <c:pt idx="349">
                  <c:v>254.21316830000001</c:v>
                </c:pt>
                <c:pt idx="350">
                  <c:v>256.10812970000001</c:v>
                </c:pt>
                <c:pt idx="351">
                  <c:v>255.9537761</c:v>
                </c:pt>
                <c:pt idx="352">
                  <c:v>258.51313300000004</c:v>
                </c:pt>
                <c:pt idx="353">
                  <c:v>257.29979690000005</c:v>
                </c:pt>
                <c:pt idx="354">
                  <c:v>260.428245</c:v>
                </c:pt>
                <c:pt idx="355">
                  <c:v>260.33038160000001</c:v>
                </c:pt>
                <c:pt idx="356">
                  <c:v>259.21124990000004</c:v>
                </c:pt>
                <c:pt idx="357">
                  <c:v>255.89671659999999</c:v>
                </c:pt>
                <c:pt idx="358">
                  <c:v>258.1704853</c:v>
                </c:pt>
                <c:pt idx="359">
                  <c:v>261.14041639999999</c:v>
                </c:pt>
                <c:pt idx="360">
                  <c:v>260.11277410000002</c:v>
                </c:pt>
                <c:pt idx="361">
                  <c:v>260.2019919</c:v>
                </c:pt>
                <c:pt idx="362">
                  <c:v>259.86394989999997</c:v>
                </c:pt>
                <c:pt idx="363">
                  <c:v>251.66981900000002</c:v>
                </c:pt>
                <c:pt idx="364">
                  <c:v>243.95421289999999</c:v>
                </c:pt>
                <c:pt idx="365">
                  <c:v>245.33230709999998</c:v>
                </c:pt>
                <c:pt idx="366">
                  <c:v>246.83121780000002</c:v>
                </c:pt>
                <c:pt idx="367">
                  <c:v>246.21502680000003</c:v>
                </c:pt>
                <c:pt idx="368">
                  <c:v>247.52686710000003</c:v>
                </c:pt>
                <c:pt idx="369">
                  <c:v>250.72523229999999</c:v>
                </c:pt>
                <c:pt idx="370">
                  <c:v>250.17085099999997</c:v>
                </c:pt>
                <c:pt idx="371">
                  <c:v>250.0331722</c:v>
                </c:pt>
                <c:pt idx="372">
                  <c:v>252.83714929999999</c:v>
                </c:pt>
                <c:pt idx="373">
                  <c:v>252.45419230000002</c:v>
                </c:pt>
                <c:pt idx="374">
                  <c:v>250.95417929999999</c:v>
                </c:pt>
                <c:pt idx="375">
                  <c:v>256.73317109999999</c:v>
                </c:pt>
                <c:pt idx="376">
                  <c:v>257.79761890000003</c:v>
                </c:pt>
                <c:pt idx="377">
                  <c:v>258.21839970000002</c:v>
                </c:pt>
                <c:pt idx="378">
                  <c:v>255.8141354</c:v>
                </c:pt>
                <c:pt idx="379">
                  <c:v>256.79542600000002</c:v>
                </c:pt>
                <c:pt idx="380">
                  <c:v>258.65714410000004</c:v>
                </c:pt>
                <c:pt idx="381">
                  <c:v>261.02654940000002</c:v>
                </c:pt>
                <c:pt idx="382">
                  <c:v>260.14248789999999</c:v>
                </c:pt>
                <c:pt idx="383">
                  <c:v>258.42513580000002</c:v>
                </c:pt>
                <c:pt idx="384">
                  <c:v>260.31691640000003</c:v>
                </c:pt>
                <c:pt idx="385">
                  <c:v>261.99949220000002</c:v>
                </c:pt>
                <c:pt idx="386">
                  <c:v>261.50120349999997</c:v>
                </c:pt>
                <c:pt idx="387">
                  <c:v>256.02713940000001</c:v>
                </c:pt>
                <c:pt idx="388">
                  <c:v>258.92422879999998</c:v>
                </c:pt>
                <c:pt idx="389">
                  <c:v>258.51972160000003</c:v>
                </c:pt>
                <c:pt idx="390">
                  <c:v>260.3485</c:v>
                </c:pt>
                <c:pt idx="391">
                  <c:v>257.88848200000001</c:v>
                </c:pt>
                <c:pt idx="392">
                  <c:v>258.25332640000005</c:v>
                </c:pt>
                <c:pt idx="393">
                  <c:v>258.85971960000001</c:v>
                </c:pt>
                <c:pt idx="394">
                  <c:v>260.27055850000005</c:v>
                </c:pt>
                <c:pt idx="395">
                  <c:v>261.07466879999998</c:v>
                </c:pt>
                <c:pt idx="396">
                  <c:v>265.26999790000002</c:v>
                </c:pt>
                <c:pt idx="397">
                  <c:v>269.59254110000001</c:v>
                </c:pt>
                <c:pt idx="398">
                  <c:v>269.8279273</c:v>
                </c:pt>
                <c:pt idx="399">
                  <c:v>271.03608480000003</c:v>
                </c:pt>
                <c:pt idx="400">
                  <c:v>271.37451600000003</c:v>
                </c:pt>
                <c:pt idx="401">
                  <c:v>271.38078490000004</c:v>
                </c:pt>
                <c:pt idx="402">
                  <c:v>272.04283700000002</c:v>
                </c:pt>
                <c:pt idx="403">
                  <c:v>271.23163359999995</c:v>
                </c:pt>
                <c:pt idx="404">
                  <c:v>271.31194780000004</c:v>
                </c:pt>
                <c:pt idx="405">
                  <c:v>268.86910510000001</c:v>
                </c:pt>
                <c:pt idx="406">
                  <c:v>269.66442510000002</c:v>
                </c:pt>
                <c:pt idx="407">
                  <c:v>268.10950199999996</c:v>
                </c:pt>
                <c:pt idx="408">
                  <c:v>269.08316380000002</c:v>
                </c:pt>
                <c:pt idx="409">
                  <c:v>274.54844739999999</c:v>
                </c:pt>
                <c:pt idx="410">
                  <c:v>276.58399549999996</c:v>
                </c:pt>
                <c:pt idx="411">
                  <c:v>276.06501960000003</c:v>
                </c:pt>
                <c:pt idx="412">
                  <c:v>276.06501960000003</c:v>
                </c:pt>
                <c:pt idx="413">
                  <c:v>273.17702099999997</c:v>
                </c:pt>
                <c:pt idx="414">
                  <c:v>275.57892149999998</c:v>
                </c:pt>
                <c:pt idx="415">
                  <c:v>277.05891860000003</c:v>
                </c:pt>
                <c:pt idx="416">
                  <c:v>276.34418909999999</c:v>
                </c:pt>
                <c:pt idx="417">
                  <c:v>278.4695901</c:v>
                </c:pt>
                <c:pt idx="418">
                  <c:v>278.72144989999998</c:v>
                </c:pt>
                <c:pt idx="419">
                  <c:v>277.31046980000002</c:v>
                </c:pt>
                <c:pt idx="420">
                  <c:v>276.2039173</c:v>
                </c:pt>
                <c:pt idx="421">
                  <c:v>277.02947720000003</c:v>
                </c:pt>
                <c:pt idx="422">
                  <c:v>282.2882525</c:v>
                </c:pt>
                <c:pt idx="423">
                  <c:v>282.42287629999998</c:v>
                </c:pt>
                <c:pt idx="424">
                  <c:v>280.76938060000003</c:v>
                </c:pt>
                <c:pt idx="425">
                  <c:v>280.48635969999998</c:v>
                </c:pt>
                <c:pt idx="426">
                  <c:v>277.96347320000001</c:v>
                </c:pt>
                <c:pt idx="427">
                  <c:v>275.95227370000003</c:v>
                </c:pt>
                <c:pt idx="428">
                  <c:v>277.19298570000001</c:v>
                </c:pt>
                <c:pt idx="429">
                  <c:v>280.90588309999998</c:v>
                </c:pt>
                <c:pt idx="430">
                  <c:v>288.18857079999998</c:v>
                </c:pt>
                <c:pt idx="431">
                  <c:v>289.14115770000001</c:v>
                </c:pt>
                <c:pt idx="432">
                  <c:v>285.23885480000001</c:v>
                </c:pt>
                <c:pt idx="433">
                  <c:v>280.59898620000001</c:v>
                </c:pt>
                <c:pt idx="434">
                  <c:v>278.83195000000001</c:v>
                </c:pt>
                <c:pt idx="435">
                  <c:v>280.61780869999996</c:v>
                </c:pt>
                <c:pt idx="436">
                  <c:v>278.20430680000004</c:v>
                </c:pt>
                <c:pt idx="437">
                  <c:v>271.26564790000003</c:v>
                </c:pt>
                <c:pt idx="438">
                  <c:v>265.19837009999998</c:v>
                </c:pt>
                <c:pt idx="439">
                  <c:v>270.45343179999998</c:v>
                </c:pt>
                <c:pt idx="440">
                  <c:v>272.86767269999996</c:v>
                </c:pt>
                <c:pt idx="441">
                  <c:v>275.68255520000002</c:v>
                </c:pt>
                <c:pt idx="442">
                  <c:v>275.39990499999999</c:v>
                </c:pt>
                <c:pt idx="443">
                  <c:v>276.74964829999999</c:v>
                </c:pt>
                <c:pt idx="444">
                  <c:v>275.27798780000001</c:v>
                </c:pt>
                <c:pt idx="445">
                  <c:v>275.90072309999999</c:v>
                </c:pt>
                <c:pt idx="446">
                  <c:v>274.05057820000002</c:v>
                </c:pt>
                <c:pt idx="447">
                  <c:v>275.84337370000003</c:v>
                </c:pt>
                <c:pt idx="448">
                  <c:v>274.25018870000002</c:v>
                </c:pt>
                <c:pt idx="449">
                  <c:v>274.43396229999996</c:v>
                </c:pt>
                <c:pt idx="450">
                  <c:v>273.92767470000001</c:v>
                </c:pt>
                <c:pt idx="451">
                  <c:v>270.15108250000003</c:v>
                </c:pt>
                <c:pt idx="452">
                  <c:v>275.40210260000003</c:v>
                </c:pt>
                <c:pt idx="453">
                  <c:v>277.68328120000001</c:v>
                </c:pt>
                <c:pt idx="454">
                  <c:v>279.42219069999999</c:v>
                </c:pt>
                <c:pt idx="455">
                  <c:v>277.85141019999998</c:v>
                </c:pt>
                <c:pt idx="456">
                  <c:v>278.24865260000001</c:v>
                </c:pt>
                <c:pt idx="457">
                  <c:v>281.57911609999996</c:v>
                </c:pt>
              </c:numCache>
            </c:numRef>
          </c:val>
          <c:smooth val="0"/>
          <c:extLst>
            <c:ext xmlns:c16="http://schemas.microsoft.com/office/drawing/2014/chart" uri="{C3380CC4-5D6E-409C-BE32-E72D297353CC}">
              <c16:uniqueId val="{00000001-B64B-428B-8D91-857515C0078D}"/>
            </c:ext>
          </c:extLst>
        </c:ser>
        <c:dLbls>
          <c:showLegendKey val="0"/>
          <c:showVal val="0"/>
          <c:showCatName val="0"/>
          <c:showSerName val="0"/>
          <c:showPercent val="0"/>
          <c:showBubbleSize val="0"/>
        </c:dLbls>
        <c:smooth val="0"/>
        <c:axId val="853326992"/>
        <c:axId val="853333880"/>
      </c:lineChart>
      <c:dateAx>
        <c:axId val="853326992"/>
        <c:scaling>
          <c:orientation val="minMax"/>
        </c:scaling>
        <c:delete val="0"/>
        <c:axPos val="b"/>
        <c:numFmt formatCode="m/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333880"/>
        <c:crosses val="autoZero"/>
        <c:auto val="1"/>
        <c:lblOffset val="100"/>
        <c:baseTimeUnit val="days"/>
      </c:dateAx>
      <c:valAx>
        <c:axId val="853333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32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2AC49-1200-4DED-8705-CADD57257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2382</Words>
  <Characters>13578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anhvuong</dc:creator>
  <cp:keywords/>
  <dc:description/>
  <cp:lastModifiedBy>Anh Vuong Thi Tram</cp:lastModifiedBy>
  <cp:revision>1</cp:revision>
  <cp:lastPrinted>2022-03-04T06:46:00Z</cp:lastPrinted>
  <dcterms:created xsi:type="dcterms:W3CDTF">2022-03-03T07:47:00Z</dcterms:created>
  <dcterms:modified xsi:type="dcterms:W3CDTF">2022-03-11T02:53:00Z</dcterms:modified>
</cp:coreProperties>
</file>